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5" w:rsidRPr="00165B15" w:rsidRDefault="00165B15" w:rsidP="00165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65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сайты-подделки!</w:t>
      </w:r>
    </w:p>
    <w:bookmarkEnd w:id="0"/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165B15">
        <w:rPr>
          <w:sz w:val="28"/>
          <w:szCs w:val="28"/>
        </w:rPr>
        <w:t>образом</w:t>
      </w:r>
      <w:proofErr w:type="gramEnd"/>
      <w:r w:rsidRPr="00165B15">
        <w:rPr>
          <w:sz w:val="28"/>
          <w:szCs w:val="28"/>
        </w:rPr>
        <w:t xml:space="preserve"> сайты-подделки </w:t>
      </w:r>
      <w:proofErr w:type="spellStart"/>
      <w:r w:rsidRPr="00165B15">
        <w:rPr>
          <w:sz w:val="28"/>
          <w:szCs w:val="28"/>
        </w:rPr>
        <w:t>мимикрируют</w:t>
      </w:r>
      <w:proofErr w:type="spellEnd"/>
      <w:r w:rsidRPr="00165B15">
        <w:rPr>
          <w:sz w:val="28"/>
          <w:szCs w:val="28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>Все это</w:t>
      </w:r>
      <w:r>
        <w:rPr>
          <w:sz w:val="28"/>
          <w:szCs w:val="28"/>
        </w:rPr>
        <w:t>,</w:t>
      </w:r>
      <w:r w:rsidRPr="00165B15">
        <w:rPr>
          <w:sz w:val="28"/>
          <w:szCs w:val="28"/>
        </w:rPr>
        <w:t xml:space="preserve"> тем не менее</w:t>
      </w:r>
      <w:r>
        <w:rPr>
          <w:sz w:val="28"/>
          <w:szCs w:val="28"/>
        </w:rPr>
        <w:t>,</w:t>
      </w:r>
      <w:r w:rsidRPr="00165B15">
        <w:rPr>
          <w:sz w:val="28"/>
          <w:szCs w:val="28"/>
        </w:rPr>
        <w:t xml:space="preserve">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165B15">
        <w:rPr>
          <w:sz w:val="28"/>
          <w:szCs w:val="28"/>
        </w:rPr>
        <w:t>небесплатна</w:t>
      </w:r>
      <w:proofErr w:type="spellEnd"/>
      <w:r w:rsidRPr="00165B15">
        <w:rPr>
          <w:sz w:val="28"/>
          <w:szCs w:val="28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</w:t>
      </w:r>
      <w:proofErr w:type="gramStart"/>
      <w:r w:rsidRPr="00165B15">
        <w:rPr>
          <w:sz w:val="28"/>
          <w:szCs w:val="28"/>
        </w:rPr>
        <w:t xml:space="preserve">Официальную информацию обо всех выплатах ПФР можно получить на сайте Пенсионного фонда </w:t>
      </w:r>
      <w:hyperlink r:id="rId7" w:history="1">
        <w:r w:rsidRPr="00165B15">
          <w:rPr>
            <w:rStyle w:val="a4"/>
            <w:sz w:val="28"/>
            <w:szCs w:val="28"/>
          </w:rPr>
          <w:t>pfrf.ru</w:t>
        </w:r>
      </w:hyperlink>
      <w:r w:rsidRPr="00165B15">
        <w:rPr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8" w:history="1">
        <w:r w:rsidRPr="00165B15">
          <w:rPr>
            <w:rStyle w:val="a4"/>
            <w:sz w:val="28"/>
            <w:szCs w:val="28"/>
          </w:rPr>
          <w:t>онлайн-консультанта</w:t>
        </w:r>
      </w:hyperlink>
      <w:r w:rsidRPr="00165B15">
        <w:rPr>
          <w:sz w:val="28"/>
          <w:szCs w:val="28"/>
        </w:rPr>
        <w:t>.</w:t>
      </w:r>
      <w:r>
        <w:rPr>
          <w:sz w:val="28"/>
          <w:szCs w:val="28"/>
        </w:rPr>
        <w:t xml:space="preserve"> Для белгородцев также действует информационно-справочная служба Отделения ПФР по Белгородской области, сотрудники которой отвечают на вопросы по номеру 8 (4722)30-69-67. </w:t>
      </w:r>
      <w:proofErr w:type="gramEnd"/>
    </w:p>
    <w:p w:rsidR="004C3712" w:rsidRDefault="004C3712" w:rsidP="00165B15">
      <w:pPr>
        <w:ind w:firstLine="567"/>
      </w:pPr>
    </w:p>
    <w:sectPr w:rsidR="004C3712" w:rsidSect="00165B15">
      <w:head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38" w:rsidRDefault="00E51D38" w:rsidP="00165B15">
      <w:pPr>
        <w:spacing w:after="0" w:line="240" w:lineRule="auto"/>
      </w:pPr>
      <w:r>
        <w:separator/>
      </w:r>
    </w:p>
  </w:endnote>
  <w:endnote w:type="continuationSeparator" w:id="0">
    <w:p w:rsidR="00E51D38" w:rsidRDefault="00E51D38" w:rsidP="001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38" w:rsidRDefault="00E51D38" w:rsidP="00165B15">
      <w:pPr>
        <w:spacing w:after="0" w:line="240" w:lineRule="auto"/>
      </w:pPr>
      <w:r>
        <w:separator/>
      </w:r>
    </w:p>
  </w:footnote>
  <w:footnote w:type="continuationSeparator" w:id="0">
    <w:p w:rsidR="00E51D38" w:rsidRDefault="00E51D38" w:rsidP="001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15" w:rsidRDefault="00165B15">
    <w:pPr>
      <w:pStyle w:val="a5"/>
    </w:pPr>
    <w:r w:rsidRPr="00165B15">
      <w:drawing>
        <wp:anchor distT="0" distB="0" distL="114300" distR="114300" simplePos="0" relativeHeight="251659264" behindDoc="1" locked="0" layoutInCell="1" allowOverlap="1" wp14:anchorId="3368F9B6" wp14:editId="5D408D76">
          <wp:simplePos x="0" y="0"/>
          <wp:positionH relativeFrom="column">
            <wp:posOffset>2737485</wp:posOffset>
          </wp:positionH>
          <wp:positionV relativeFrom="paragraph">
            <wp:posOffset>-94615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B15">
      <mc:AlternateContent>
        <mc:Choice Requires="wps">
          <w:drawing>
            <wp:anchor distT="0" distB="0" distL="114300" distR="114300" simplePos="0" relativeHeight="251660288" behindDoc="0" locked="0" layoutInCell="1" allowOverlap="1" wp14:anchorId="13CC052C" wp14:editId="14EF381D">
              <wp:simplePos x="0" y="0"/>
              <wp:positionH relativeFrom="column">
                <wp:posOffset>281940</wp:posOffset>
              </wp:positionH>
              <wp:positionV relativeFrom="paragraph">
                <wp:posOffset>471805</wp:posOffset>
              </wp:positionV>
              <wp:extent cx="5240655" cy="0"/>
              <wp:effectExtent l="0" t="0" r="171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37.15pt" to="434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15"/>
    <w:rsid w:val="00165B15"/>
    <w:rsid w:val="004C3712"/>
    <w:rsid w:val="00E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15"/>
  </w:style>
  <w:style w:type="paragraph" w:styleId="a7">
    <w:name w:val="footer"/>
    <w:basedOn w:val="a"/>
    <w:link w:val="a8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15"/>
  </w:style>
  <w:style w:type="paragraph" w:styleId="a7">
    <w:name w:val="footer"/>
    <w:basedOn w:val="a"/>
    <w:link w:val="a8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online_kon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2071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2019-02-13T05:47:00Z</dcterms:created>
  <dcterms:modified xsi:type="dcterms:W3CDTF">2019-02-13T05:54:00Z</dcterms:modified>
</cp:coreProperties>
</file>