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AC" w:rsidRDefault="00161AAC" w:rsidP="00161AAC">
      <w:pPr>
        <w:ind w:right="-3"/>
        <w:jc w:val="center"/>
        <w:rPr>
          <w:rFonts w:ascii="Times New Roman" w:hAnsi="Times New Roman" w:cs="Times New Roman"/>
          <w:b/>
          <w:sz w:val="26"/>
          <w:szCs w:val="26"/>
        </w:rPr>
      </w:pPr>
    </w:p>
    <w:p w:rsidR="0097516E" w:rsidRPr="006D3954" w:rsidRDefault="00161AAC" w:rsidP="006D3954">
      <w:pPr>
        <w:ind w:right="-3"/>
        <w:jc w:val="center"/>
        <w:rPr>
          <w:rFonts w:ascii="Times New Roman" w:hAnsi="Times New Roman" w:cs="Times New Roman"/>
          <w:b/>
          <w:sz w:val="28"/>
          <w:szCs w:val="28"/>
        </w:rPr>
      </w:pPr>
      <w:r w:rsidRPr="00161AAC">
        <w:rPr>
          <w:rFonts w:ascii="Times New Roman" w:hAnsi="Times New Roman" w:cs="Times New Roman"/>
          <w:b/>
          <w:sz w:val="28"/>
          <w:szCs w:val="28"/>
        </w:rPr>
        <w:t xml:space="preserve">Пенсионное обеспечение: новшества </w:t>
      </w:r>
      <w:r w:rsidRPr="00161AAC">
        <w:rPr>
          <w:rFonts w:ascii="Times New Roman" w:hAnsi="Times New Roman"/>
          <w:b/>
          <w:sz w:val="28"/>
          <w:szCs w:val="28"/>
        </w:rPr>
        <w:t xml:space="preserve">в </w:t>
      </w:r>
      <w:r w:rsidRPr="00161AAC">
        <w:rPr>
          <w:rFonts w:ascii="Times New Roman" w:hAnsi="Times New Roman" w:cs="Times New Roman"/>
          <w:b/>
          <w:sz w:val="28"/>
          <w:szCs w:val="28"/>
        </w:rPr>
        <w:t>2019 год</w:t>
      </w:r>
      <w:r w:rsidRPr="00161AAC">
        <w:rPr>
          <w:rFonts w:ascii="Times New Roman" w:hAnsi="Times New Roman"/>
          <w:b/>
          <w:sz w:val="28"/>
          <w:szCs w:val="28"/>
        </w:rPr>
        <w:t>у</w:t>
      </w:r>
    </w:p>
    <w:p w:rsidR="00161AAC" w:rsidRPr="006D3954" w:rsidRDefault="00161AAC" w:rsidP="005649F0">
      <w:pPr>
        <w:spacing w:after="0" w:line="240" w:lineRule="auto"/>
        <w:ind w:left="-567" w:firstLine="426"/>
        <w:jc w:val="both"/>
        <w:rPr>
          <w:rFonts w:ascii="Times New Roman" w:hAnsi="Times New Roman" w:cs="Times New Roman"/>
          <w:sz w:val="26"/>
          <w:szCs w:val="26"/>
        </w:rPr>
      </w:pPr>
      <w:r w:rsidRPr="0010239F">
        <w:rPr>
          <w:rFonts w:ascii="Times New Roman" w:hAnsi="Times New Roman" w:cs="Times New Roman"/>
          <w:b/>
          <w:sz w:val="26"/>
          <w:szCs w:val="26"/>
        </w:rPr>
        <w:t xml:space="preserve">Белгород, </w:t>
      </w:r>
      <w:r>
        <w:rPr>
          <w:rFonts w:ascii="Times New Roman" w:hAnsi="Times New Roman" w:cs="Times New Roman"/>
          <w:b/>
          <w:sz w:val="26"/>
          <w:szCs w:val="26"/>
        </w:rPr>
        <w:t>1</w:t>
      </w:r>
      <w:r w:rsidR="005649F0">
        <w:rPr>
          <w:rFonts w:ascii="Times New Roman" w:hAnsi="Times New Roman" w:cs="Times New Roman"/>
          <w:b/>
          <w:sz w:val="26"/>
          <w:szCs w:val="26"/>
        </w:rPr>
        <w:t xml:space="preserve">3 </w:t>
      </w:r>
      <w:r>
        <w:rPr>
          <w:rFonts w:ascii="Times New Roman" w:hAnsi="Times New Roman" w:cs="Times New Roman"/>
          <w:b/>
          <w:sz w:val="26"/>
          <w:szCs w:val="26"/>
        </w:rPr>
        <w:t>ноябр</w:t>
      </w:r>
      <w:r w:rsidR="006D3954">
        <w:rPr>
          <w:rFonts w:ascii="Times New Roman" w:hAnsi="Times New Roman" w:cs="Times New Roman"/>
          <w:b/>
          <w:sz w:val="26"/>
          <w:szCs w:val="26"/>
        </w:rPr>
        <w:t>я</w:t>
      </w:r>
      <w:r w:rsidRPr="0010239F">
        <w:rPr>
          <w:rFonts w:ascii="Times New Roman" w:hAnsi="Times New Roman" w:cs="Times New Roman"/>
          <w:b/>
          <w:sz w:val="26"/>
          <w:szCs w:val="26"/>
        </w:rPr>
        <w:t xml:space="preserve"> 201</w:t>
      </w:r>
      <w:r w:rsidR="006D3954">
        <w:rPr>
          <w:rFonts w:ascii="Times New Roman" w:hAnsi="Times New Roman" w:cs="Times New Roman"/>
          <w:b/>
          <w:sz w:val="26"/>
          <w:szCs w:val="26"/>
        </w:rPr>
        <w:t>8</w:t>
      </w:r>
      <w:r w:rsidRPr="0010239F">
        <w:rPr>
          <w:rFonts w:ascii="Times New Roman" w:hAnsi="Times New Roman" w:cs="Times New Roman"/>
          <w:b/>
          <w:sz w:val="26"/>
          <w:szCs w:val="26"/>
        </w:rPr>
        <w:t xml:space="preserve"> года. </w:t>
      </w:r>
      <w:r w:rsidR="005649F0">
        <w:rPr>
          <w:rFonts w:ascii="Times New Roman" w:hAnsi="Times New Roman" w:cs="Times New Roman"/>
          <w:b/>
          <w:sz w:val="26"/>
          <w:szCs w:val="26"/>
        </w:rPr>
        <w:t>13</w:t>
      </w:r>
      <w:r w:rsidR="006D3954">
        <w:rPr>
          <w:rFonts w:ascii="Times New Roman" w:hAnsi="Times New Roman" w:cs="Times New Roman"/>
          <w:b/>
          <w:sz w:val="26"/>
          <w:szCs w:val="26"/>
        </w:rPr>
        <w:t xml:space="preserve"> ноября</w:t>
      </w:r>
      <w:r w:rsidRPr="0010239F">
        <w:rPr>
          <w:rFonts w:ascii="Times New Roman" w:hAnsi="Times New Roman" w:cs="Times New Roman"/>
          <w:sz w:val="26"/>
          <w:szCs w:val="26"/>
        </w:rPr>
        <w:t xml:space="preserve"> в Отделении ПФР по Белгородской области состоится пресс-конференция</w:t>
      </w:r>
      <w:r w:rsidRPr="006D3954">
        <w:rPr>
          <w:rFonts w:ascii="Times New Roman" w:hAnsi="Times New Roman" w:cs="Times New Roman"/>
          <w:sz w:val="26"/>
          <w:szCs w:val="26"/>
        </w:rPr>
        <w:t xml:space="preserve"> </w:t>
      </w:r>
      <w:r w:rsidRPr="006D3954">
        <w:rPr>
          <w:rFonts w:ascii="Times New Roman" w:hAnsi="Times New Roman" w:cs="Times New Roman"/>
          <w:b/>
          <w:sz w:val="26"/>
          <w:szCs w:val="26"/>
        </w:rPr>
        <w:t>«</w:t>
      </w:r>
      <w:r w:rsidR="006D3954" w:rsidRPr="006D3954">
        <w:rPr>
          <w:rFonts w:ascii="Times New Roman" w:hAnsi="Times New Roman" w:cs="Times New Roman"/>
          <w:b/>
          <w:sz w:val="26"/>
          <w:szCs w:val="26"/>
        </w:rPr>
        <w:t xml:space="preserve">Пенсионное обеспечение: новшества </w:t>
      </w:r>
      <w:r w:rsidR="006D3954" w:rsidRPr="006D3954">
        <w:rPr>
          <w:rFonts w:ascii="Times New Roman" w:hAnsi="Times New Roman"/>
          <w:b/>
          <w:sz w:val="26"/>
          <w:szCs w:val="26"/>
        </w:rPr>
        <w:t xml:space="preserve">в </w:t>
      </w:r>
      <w:r w:rsidR="006D3954" w:rsidRPr="006D3954">
        <w:rPr>
          <w:rFonts w:ascii="Times New Roman" w:hAnsi="Times New Roman" w:cs="Times New Roman"/>
          <w:b/>
          <w:sz w:val="26"/>
          <w:szCs w:val="26"/>
        </w:rPr>
        <w:t>2019 год</w:t>
      </w:r>
      <w:r w:rsidR="006D3954" w:rsidRPr="006D3954">
        <w:rPr>
          <w:rFonts w:ascii="Times New Roman" w:hAnsi="Times New Roman"/>
          <w:b/>
          <w:sz w:val="26"/>
          <w:szCs w:val="26"/>
        </w:rPr>
        <w:t>у</w:t>
      </w:r>
      <w:r w:rsidRPr="006D3954">
        <w:rPr>
          <w:rStyle w:val="a8"/>
          <w:rFonts w:ascii="Times New Roman" w:hAnsi="Times New Roman" w:cs="Times New Roman"/>
          <w:sz w:val="26"/>
          <w:szCs w:val="26"/>
        </w:rPr>
        <w:t>»</w:t>
      </w:r>
      <w:r w:rsidRPr="006D3954">
        <w:rPr>
          <w:rStyle w:val="a8"/>
          <w:rFonts w:ascii="Times New Roman" w:hAnsi="Times New Roman" w:cs="Times New Roman"/>
          <w:b w:val="0"/>
          <w:sz w:val="26"/>
          <w:szCs w:val="26"/>
        </w:rPr>
        <w:t xml:space="preserve">, </w:t>
      </w:r>
      <w:r w:rsidR="006D3954" w:rsidRPr="006D3954">
        <w:rPr>
          <w:rFonts w:ascii="Times New Roman" w:hAnsi="Times New Roman" w:cs="Times New Roman"/>
          <w:sz w:val="26"/>
          <w:szCs w:val="26"/>
        </w:rPr>
        <w:t xml:space="preserve">посвященная </w:t>
      </w:r>
      <w:r w:rsidR="006D3954">
        <w:rPr>
          <w:rFonts w:ascii="Times New Roman" w:hAnsi="Times New Roman" w:cs="Times New Roman"/>
          <w:sz w:val="26"/>
          <w:szCs w:val="26"/>
        </w:rPr>
        <w:t xml:space="preserve">разъяснению изменений </w:t>
      </w:r>
      <w:r w:rsidR="006D3954" w:rsidRPr="006D3954">
        <w:rPr>
          <w:rFonts w:ascii="Times New Roman" w:hAnsi="Times New Roman" w:cs="Times New Roman"/>
          <w:sz w:val="26"/>
          <w:szCs w:val="26"/>
        </w:rPr>
        <w:t>в пенсионном и социальном законодательстве, вступающих в силу с 2019 года.</w:t>
      </w:r>
    </w:p>
    <w:p w:rsidR="00161AAC" w:rsidRPr="00030687" w:rsidRDefault="00161AAC" w:rsidP="005649F0">
      <w:pPr>
        <w:pStyle w:val="a3"/>
        <w:spacing w:before="0" w:beforeAutospacing="0" w:after="0" w:afterAutospacing="0"/>
        <w:ind w:left="-567" w:firstLine="567"/>
        <w:jc w:val="both"/>
        <w:rPr>
          <w:sz w:val="26"/>
          <w:szCs w:val="26"/>
        </w:rPr>
      </w:pPr>
      <w:r w:rsidRPr="00030687">
        <w:rPr>
          <w:rStyle w:val="a8"/>
          <w:sz w:val="26"/>
          <w:szCs w:val="26"/>
        </w:rPr>
        <w:t>Место проведения:</w:t>
      </w:r>
      <w:r w:rsidRPr="00030687">
        <w:rPr>
          <w:sz w:val="26"/>
          <w:szCs w:val="26"/>
        </w:rPr>
        <w:t xml:space="preserve"> Отделение ПФР по Белгородской области (г. Белгород, ул. Преображенская, 87)</w:t>
      </w:r>
      <w:r w:rsidR="006D3954">
        <w:rPr>
          <w:sz w:val="26"/>
          <w:szCs w:val="26"/>
        </w:rPr>
        <w:t>,</w:t>
      </w:r>
      <w:r w:rsidRPr="00030687">
        <w:rPr>
          <w:sz w:val="26"/>
          <w:szCs w:val="26"/>
        </w:rPr>
        <w:t xml:space="preserve"> актовый зал.</w:t>
      </w:r>
    </w:p>
    <w:p w:rsidR="00161AAC" w:rsidRPr="00030687" w:rsidRDefault="00161AAC" w:rsidP="005649F0">
      <w:pPr>
        <w:pStyle w:val="a3"/>
        <w:spacing w:before="0" w:beforeAutospacing="0" w:after="0" w:afterAutospacing="0"/>
        <w:ind w:left="-567" w:firstLine="567"/>
        <w:jc w:val="both"/>
        <w:rPr>
          <w:sz w:val="26"/>
          <w:szCs w:val="26"/>
        </w:rPr>
      </w:pPr>
      <w:r w:rsidRPr="00030687">
        <w:rPr>
          <w:rStyle w:val="a8"/>
          <w:sz w:val="26"/>
          <w:szCs w:val="26"/>
        </w:rPr>
        <w:t>Начало:</w:t>
      </w:r>
      <w:r w:rsidRPr="00030687">
        <w:rPr>
          <w:sz w:val="26"/>
          <w:szCs w:val="26"/>
        </w:rPr>
        <w:t xml:space="preserve"> </w:t>
      </w:r>
      <w:r w:rsidR="005649F0">
        <w:rPr>
          <w:sz w:val="26"/>
          <w:szCs w:val="26"/>
        </w:rPr>
        <w:t>13 ноября</w:t>
      </w:r>
      <w:r w:rsidRPr="00030687">
        <w:rPr>
          <w:sz w:val="26"/>
          <w:szCs w:val="26"/>
        </w:rPr>
        <w:t xml:space="preserve"> </w:t>
      </w:r>
      <w:r w:rsidR="005649F0">
        <w:rPr>
          <w:sz w:val="26"/>
          <w:szCs w:val="26"/>
        </w:rPr>
        <w:t>(вторник</w:t>
      </w:r>
      <w:r w:rsidRPr="00030687">
        <w:rPr>
          <w:sz w:val="26"/>
          <w:szCs w:val="26"/>
        </w:rPr>
        <w:t xml:space="preserve">) в </w:t>
      </w:r>
      <w:r>
        <w:rPr>
          <w:sz w:val="26"/>
          <w:szCs w:val="26"/>
        </w:rPr>
        <w:t>10:00</w:t>
      </w:r>
      <w:r w:rsidRPr="00030687">
        <w:rPr>
          <w:sz w:val="26"/>
          <w:szCs w:val="26"/>
        </w:rPr>
        <w:t xml:space="preserve"> часов.</w:t>
      </w:r>
    </w:p>
    <w:p w:rsidR="00161AAC" w:rsidRPr="00030687" w:rsidRDefault="00161AAC" w:rsidP="005649F0">
      <w:pPr>
        <w:pStyle w:val="a3"/>
        <w:spacing w:before="0" w:beforeAutospacing="0" w:after="0" w:afterAutospacing="0"/>
        <w:ind w:left="-567" w:firstLine="567"/>
        <w:jc w:val="both"/>
        <w:rPr>
          <w:sz w:val="26"/>
          <w:szCs w:val="26"/>
        </w:rPr>
      </w:pPr>
      <w:r w:rsidRPr="00030687">
        <w:rPr>
          <w:rStyle w:val="a8"/>
          <w:sz w:val="26"/>
          <w:szCs w:val="26"/>
        </w:rPr>
        <w:t xml:space="preserve">Спикеры: </w:t>
      </w:r>
    </w:p>
    <w:p w:rsidR="00161AAC" w:rsidRDefault="00161AAC" w:rsidP="005649F0">
      <w:pPr>
        <w:pStyle w:val="a3"/>
        <w:spacing w:before="0" w:beforeAutospacing="0" w:after="0" w:afterAutospacing="0"/>
        <w:ind w:left="-567" w:firstLine="567"/>
        <w:jc w:val="both"/>
        <w:rPr>
          <w:sz w:val="26"/>
          <w:szCs w:val="26"/>
        </w:rPr>
      </w:pPr>
      <w:r w:rsidRPr="00030687">
        <w:rPr>
          <w:sz w:val="26"/>
          <w:szCs w:val="26"/>
        </w:rPr>
        <w:t xml:space="preserve">– заместитель управляющего Отделением ПФР по Белгородской области Татьяна Сергеевна </w:t>
      </w:r>
      <w:proofErr w:type="spellStart"/>
      <w:r w:rsidRPr="00030687">
        <w:rPr>
          <w:sz w:val="26"/>
          <w:szCs w:val="26"/>
        </w:rPr>
        <w:t>Стригунова</w:t>
      </w:r>
      <w:proofErr w:type="spellEnd"/>
      <w:r w:rsidR="006D3954">
        <w:rPr>
          <w:sz w:val="26"/>
          <w:szCs w:val="26"/>
        </w:rPr>
        <w:t>;</w:t>
      </w:r>
    </w:p>
    <w:p w:rsidR="006D3954" w:rsidRPr="00030687" w:rsidRDefault="006D3954" w:rsidP="005649F0">
      <w:pPr>
        <w:pStyle w:val="a3"/>
        <w:spacing w:before="0" w:beforeAutospacing="0" w:after="0" w:afterAutospacing="0"/>
        <w:ind w:left="-567" w:firstLine="567"/>
        <w:jc w:val="both"/>
        <w:rPr>
          <w:sz w:val="26"/>
          <w:szCs w:val="26"/>
        </w:rPr>
      </w:pPr>
      <w:r>
        <w:rPr>
          <w:sz w:val="26"/>
          <w:szCs w:val="26"/>
        </w:rPr>
        <w:t>– начальник отдела оценки пенсионных прав застрахованных лиц и назначения пенсий с учетом спец</w:t>
      </w:r>
      <w:r w:rsidR="00CB469B">
        <w:rPr>
          <w:sz w:val="26"/>
          <w:szCs w:val="26"/>
        </w:rPr>
        <w:t>иального стажа</w:t>
      </w:r>
      <w:r w:rsidR="005649F0">
        <w:rPr>
          <w:sz w:val="26"/>
          <w:szCs w:val="26"/>
        </w:rPr>
        <w:t xml:space="preserve"> Валентина Петровна Полюс.</w:t>
      </w:r>
    </w:p>
    <w:p w:rsidR="0097516E" w:rsidRPr="0097516E" w:rsidRDefault="0097516E" w:rsidP="005649F0">
      <w:pPr>
        <w:pStyle w:val="a3"/>
        <w:spacing w:before="0" w:beforeAutospacing="0" w:after="0" w:afterAutospacing="0"/>
        <w:ind w:left="-567" w:firstLine="567"/>
        <w:jc w:val="both"/>
        <w:rPr>
          <w:sz w:val="26"/>
          <w:szCs w:val="26"/>
        </w:rPr>
      </w:pPr>
      <w:r w:rsidRPr="0097516E">
        <w:rPr>
          <w:sz w:val="26"/>
          <w:szCs w:val="26"/>
        </w:rPr>
        <w:t xml:space="preserve">Президент России Владимир Путин </w:t>
      </w:r>
      <w:r w:rsidR="005649F0">
        <w:rPr>
          <w:sz w:val="26"/>
          <w:szCs w:val="26"/>
        </w:rPr>
        <w:t>3 октября</w:t>
      </w:r>
      <w:r w:rsidR="005649F0">
        <w:rPr>
          <w:sz w:val="26"/>
          <w:szCs w:val="26"/>
        </w:rPr>
        <w:t xml:space="preserve"> 2018 года</w:t>
      </w:r>
      <w:r w:rsidR="005649F0" w:rsidRPr="0097516E">
        <w:rPr>
          <w:sz w:val="26"/>
          <w:szCs w:val="26"/>
        </w:rPr>
        <w:t xml:space="preserve"> </w:t>
      </w:r>
      <w:r w:rsidRPr="0097516E">
        <w:rPr>
          <w:sz w:val="26"/>
          <w:szCs w:val="26"/>
        </w:rPr>
        <w:t>подписал</w:t>
      </w:r>
      <w:r w:rsidR="005649F0">
        <w:rPr>
          <w:sz w:val="26"/>
          <w:szCs w:val="26"/>
        </w:rPr>
        <w:t xml:space="preserve"> </w:t>
      </w:r>
      <w:r w:rsidRPr="0097516E">
        <w:rPr>
          <w:sz w:val="26"/>
          <w:szCs w:val="26"/>
        </w:rPr>
        <w:t>федеральный закон, направленный на обеспечение сбалансированности и долгосрочной финансовой устойчивости пенсионной системы. Утвержденные в соответствии с законом изменения закрепляют общеустановленный пенсионный возраст на уровне 65 лет для мужчин и 60 лет для женщин. Повышение пенсионного возраста начнется постепенно с 1 января 2019 года и продлится в течение 10 лет до 2028 года.</w:t>
      </w:r>
    </w:p>
    <w:p w:rsidR="0097516E" w:rsidRPr="0097516E" w:rsidRDefault="0097516E" w:rsidP="005649F0">
      <w:pPr>
        <w:pStyle w:val="a3"/>
        <w:spacing w:before="0" w:beforeAutospacing="0" w:after="0" w:afterAutospacing="0"/>
        <w:ind w:left="-567" w:firstLine="567"/>
        <w:jc w:val="both"/>
        <w:rPr>
          <w:sz w:val="26"/>
          <w:szCs w:val="26"/>
        </w:rPr>
      </w:pPr>
      <w:r w:rsidRPr="0097516E">
        <w:rPr>
          <w:sz w:val="26"/>
          <w:szCs w:val="26"/>
        </w:rPr>
        <w:t>На первом этапе изменения затронут мужчин 1959 года рождения и женщин 1964 года рождения, то есть тех, кому в 2019 году исполнится 60 и 55 лет соответственно. С учетом переходных положений они получат право выйти на пенсию во второй половине 2019 года или в первой половин</w:t>
      </w:r>
      <w:r w:rsidR="004D061E">
        <w:rPr>
          <w:sz w:val="26"/>
          <w:szCs w:val="26"/>
        </w:rPr>
        <w:t>е 2020 года в возрасте 60,5 лет и</w:t>
      </w:r>
      <w:r w:rsidR="004D061E">
        <w:rPr>
          <w:rStyle w:val="uficommentbody"/>
        </w:rPr>
        <w:t xml:space="preserve"> </w:t>
      </w:r>
      <w:r w:rsidR="004D061E" w:rsidRPr="004D061E">
        <w:rPr>
          <w:rStyle w:val="uficommentbody"/>
          <w:sz w:val="26"/>
          <w:szCs w:val="26"/>
        </w:rPr>
        <w:t>55,5 лет (соответственно мужчины и женщины)</w:t>
      </w:r>
      <w:r w:rsidR="004D061E">
        <w:rPr>
          <w:rStyle w:val="uficommentbody"/>
          <w:sz w:val="26"/>
          <w:szCs w:val="26"/>
        </w:rPr>
        <w:t>.</w:t>
      </w:r>
    </w:p>
    <w:p w:rsidR="005F263B" w:rsidRDefault="005649F0" w:rsidP="005649F0">
      <w:pPr>
        <w:pStyle w:val="a3"/>
        <w:spacing w:before="0" w:beforeAutospacing="0" w:after="0" w:afterAutospacing="0"/>
        <w:ind w:left="-567" w:firstLine="567"/>
        <w:jc w:val="both"/>
        <w:rPr>
          <w:sz w:val="26"/>
          <w:szCs w:val="26"/>
        </w:rPr>
      </w:pPr>
      <w:r w:rsidRPr="0097516E">
        <w:rPr>
          <w:sz w:val="26"/>
          <w:szCs w:val="26"/>
        </w:rPr>
        <w:t xml:space="preserve">Право досрочного выхода на пенсию сохраняется для всех, кому оно было предоставлено ранее. </w:t>
      </w:r>
      <w:r w:rsidR="005F263B" w:rsidRPr="0097516E">
        <w:rPr>
          <w:sz w:val="26"/>
          <w:szCs w:val="26"/>
        </w:rPr>
        <w:t>Помимо сохранения прежних льгот по досрочному выходу на пенсию, вводятся новые основания назначения пенсии раньше достижения пенсионного возраста. Право уйти на пенсию на два года раньше будет предоставлено женщинам, имеющим стаж 37 лет, и мужчинам, имеющим стаж 42 года. Воспитавшие трех или четырех детей женщины смогут выйти на пенсию досрочно на три и четыре года соответственно.</w:t>
      </w:r>
    </w:p>
    <w:p w:rsidR="005649F0" w:rsidRDefault="0097516E" w:rsidP="005649F0">
      <w:pPr>
        <w:pStyle w:val="a3"/>
        <w:spacing w:before="0" w:beforeAutospacing="0" w:after="0" w:afterAutospacing="0"/>
        <w:ind w:left="-567" w:firstLine="567"/>
        <w:jc w:val="both"/>
        <w:rPr>
          <w:sz w:val="26"/>
          <w:szCs w:val="26"/>
        </w:rPr>
      </w:pPr>
      <w:r w:rsidRPr="0097516E">
        <w:rPr>
          <w:sz w:val="26"/>
          <w:szCs w:val="26"/>
        </w:rPr>
        <w:t>В полном объеме сохраняются пенсии по инвалидности. Лицам, потерявшим трудоспособность, пенсия назначается независимо от возраста при установлении группы инвалидности.</w:t>
      </w:r>
      <w:r w:rsidR="005649F0">
        <w:rPr>
          <w:sz w:val="26"/>
          <w:szCs w:val="26"/>
        </w:rPr>
        <w:t xml:space="preserve"> </w:t>
      </w:r>
    </w:p>
    <w:p w:rsidR="005649F0" w:rsidRPr="0097516E" w:rsidRDefault="005649F0" w:rsidP="005649F0">
      <w:pPr>
        <w:pStyle w:val="a3"/>
        <w:spacing w:before="0" w:beforeAutospacing="0" w:after="0" w:afterAutospacing="0"/>
        <w:ind w:left="-567" w:firstLine="567"/>
        <w:jc w:val="both"/>
        <w:rPr>
          <w:sz w:val="26"/>
          <w:szCs w:val="26"/>
        </w:rPr>
      </w:pPr>
      <w:r>
        <w:rPr>
          <w:sz w:val="26"/>
          <w:szCs w:val="26"/>
        </w:rPr>
        <w:t xml:space="preserve">С 2019 года в российском законодательстве появится новая категория получателей льгот – предпенсионеры. </w:t>
      </w:r>
      <w:r w:rsidRPr="0097516E">
        <w:rPr>
          <w:sz w:val="26"/>
          <w:szCs w:val="26"/>
        </w:rPr>
        <w:t>Границы предпенсионного возраста увеличиваются с 2 до 5 лет – в течение этого периода предусмотрены новые дополнительные гарантии, которые защитят интересы граждан предпенсионного возраста. Как и раньше, они смогут выйти на пенсию на два года раньше установленного пенсионного возраста при отсутствии возможности трудоустройства.</w:t>
      </w:r>
    </w:p>
    <w:p w:rsidR="0097516E" w:rsidRPr="0097516E" w:rsidRDefault="0097516E" w:rsidP="005649F0">
      <w:pPr>
        <w:pStyle w:val="a3"/>
        <w:spacing w:before="0" w:beforeAutospacing="0" w:after="0" w:afterAutospacing="0"/>
        <w:ind w:left="-567" w:firstLine="567"/>
        <w:jc w:val="both"/>
        <w:rPr>
          <w:sz w:val="26"/>
          <w:szCs w:val="26"/>
        </w:rPr>
      </w:pPr>
      <w:r w:rsidRPr="0097516E">
        <w:rPr>
          <w:sz w:val="26"/>
          <w:szCs w:val="26"/>
        </w:rPr>
        <w:t>Для неработающих пенсионеров, живущих на селе и имеющих 30 лет стажа в сельском хозяйстве, с 1 января 2019 года вводится надбавка в размере 25 процентов к фиксированной выплате страховой пенсии.</w:t>
      </w:r>
      <w:bookmarkStart w:id="0" w:name="_GoBack"/>
      <w:bookmarkEnd w:id="0"/>
    </w:p>
    <w:sectPr w:rsidR="0097516E" w:rsidRPr="0097516E" w:rsidSect="0097516E">
      <w:headerReference w:type="default" r:id="rId7"/>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5C9" w:rsidRDefault="00D115C9" w:rsidP="0097516E">
      <w:pPr>
        <w:spacing w:after="0" w:line="240" w:lineRule="auto"/>
      </w:pPr>
      <w:r>
        <w:separator/>
      </w:r>
    </w:p>
  </w:endnote>
  <w:endnote w:type="continuationSeparator" w:id="0">
    <w:p w:rsidR="00D115C9" w:rsidRDefault="00D115C9" w:rsidP="00975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5C9" w:rsidRDefault="00D115C9" w:rsidP="0097516E">
      <w:pPr>
        <w:spacing w:after="0" w:line="240" w:lineRule="auto"/>
      </w:pPr>
      <w:r>
        <w:separator/>
      </w:r>
    </w:p>
  </w:footnote>
  <w:footnote w:type="continuationSeparator" w:id="0">
    <w:p w:rsidR="00D115C9" w:rsidRDefault="00D115C9" w:rsidP="00975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6E" w:rsidRDefault="0097516E">
    <w:pPr>
      <w:pStyle w:val="a4"/>
    </w:pPr>
    <w:r>
      <w:rPr>
        <w:noProof/>
        <w:lang w:eastAsia="ru-RU"/>
      </w:rPr>
      <w:drawing>
        <wp:anchor distT="0" distB="0" distL="114300" distR="114300" simplePos="0" relativeHeight="251658240" behindDoc="1" locked="0" layoutInCell="1" allowOverlap="1" wp14:anchorId="51F95AA2" wp14:editId="6616DAB5">
          <wp:simplePos x="0" y="0"/>
          <wp:positionH relativeFrom="column">
            <wp:posOffset>2569210</wp:posOffset>
          </wp:positionH>
          <wp:positionV relativeFrom="paragraph">
            <wp:posOffset>-252095</wp:posOffset>
          </wp:positionV>
          <wp:extent cx="636905" cy="645795"/>
          <wp:effectExtent l="0" t="0" r="0" b="1905"/>
          <wp:wrapNone/>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645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6E"/>
    <w:rsid w:val="00161AAC"/>
    <w:rsid w:val="004D061E"/>
    <w:rsid w:val="005649F0"/>
    <w:rsid w:val="005F263B"/>
    <w:rsid w:val="006D3954"/>
    <w:rsid w:val="0097516E"/>
    <w:rsid w:val="009C56A9"/>
    <w:rsid w:val="00CB469B"/>
    <w:rsid w:val="00D115C9"/>
    <w:rsid w:val="00F71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5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7516E"/>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9751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516E"/>
  </w:style>
  <w:style w:type="paragraph" w:styleId="a6">
    <w:name w:val="footer"/>
    <w:basedOn w:val="a"/>
    <w:link w:val="a7"/>
    <w:uiPriority w:val="99"/>
    <w:unhideWhenUsed/>
    <w:rsid w:val="009751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516E"/>
  </w:style>
  <w:style w:type="character" w:customStyle="1" w:styleId="uficommentbody">
    <w:name w:val="uficommentbody"/>
    <w:basedOn w:val="a0"/>
    <w:rsid w:val="004D061E"/>
  </w:style>
  <w:style w:type="character" w:styleId="a8">
    <w:name w:val="Strong"/>
    <w:basedOn w:val="a0"/>
    <w:uiPriority w:val="22"/>
    <w:qFormat/>
    <w:rsid w:val="00161A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5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7516E"/>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9751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516E"/>
  </w:style>
  <w:style w:type="paragraph" w:styleId="a6">
    <w:name w:val="footer"/>
    <w:basedOn w:val="a"/>
    <w:link w:val="a7"/>
    <w:uiPriority w:val="99"/>
    <w:unhideWhenUsed/>
    <w:rsid w:val="009751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516E"/>
  </w:style>
  <w:style w:type="character" w:customStyle="1" w:styleId="uficommentbody">
    <w:name w:val="uficommentbody"/>
    <w:basedOn w:val="a0"/>
    <w:rsid w:val="004D061E"/>
  </w:style>
  <w:style w:type="character" w:styleId="a8">
    <w:name w:val="Strong"/>
    <w:basedOn w:val="a0"/>
    <w:uiPriority w:val="22"/>
    <w:qFormat/>
    <w:rsid w:val="00161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52852">
      <w:bodyDiv w:val="1"/>
      <w:marLeft w:val="0"/>
      <w:marRight w:val="0"/>
      <w:marTop w:val="0"/>
      <w:marBottom w:val="0"/>
      <w:divBdr>
        <w:top w:val="none" w:sz="0" w:space="0" w:color="auto"/>
        <w:left w:val="none" w:sz="0" w:space="0" w:color="auto"/>
        <w:bottom w:val="none" w:sz="0" w:space="0" w:color="auto"/>
        <w:right w:val="none" w:sz="0" w:space="0" w:color="auto"/>
      </w:divBdr>
    </w:div>
    <w:div w:id="154798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Виктория Ковалева</cp:lastModifiedBy>
  <cp:revision>3</cp:revision>
  <dcterms:created xsi:type="dcterms:W3CDTF">2018-10-04T10:28:00Z</dcterms:created>
  <dcterms:modified xsi:type="dcterms:W3CDTF">2018-11-06T09:30:00Z</dcterms:modified>
</cp:coreProperties>
</file>