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AC" w:rsidRDefault="00161AAC" w:rsidP="00161AAC">
      <w:pPr>
        <w:ind w:right="-3"/>
        <w:jc w:val="center"/>
        <w:rPr>
          <w:rFonts w:ascii="Times New Roman" w:hAnsi="Times New Roman" w:cs="Times New Roman"/>
          <w:b/>
          <w:sz w:val="26"/>
          <w:szCs w:val="26"/>
        </w:rPr>
      </w:pPr>
    </w:p>
    <w:p w:rsidR="0097516E" w:rsidRPr="006D3954" w:rsidRDefault="002D38C7" w:rsidP="006D3954">
      <w:pPr>
        <w:ind w:right="-3"/>
        <w:jc w:val="center"/>
        <w:rPr>
          <w:rFonts w:ascii="Times New Roman" w:hAnsi="Times New Roman" w:cs="Times New Roman"/>
          <w:b/>
          <w:sz w:val="28"/>
          <w:szCs w:val="28"/>
        </w:rPr>
      </w:pPr>
      <w:r>
        <w:rPr>
          <w:rFonts w:ascii="Times New Roman" w:hAnsi="Times New Roman" w:cs="Times New Roman"/>
          <w:b/>
          <w:sz w:val="28"/>
          <w:szCs w:val="28"/>
        </w:rPr>
        <w:t>О новшествах пенсионного и социального законодательства</w:t>
      </w:r>
      <w:r w:rsidR="00EC335F">
        <w:rPr>
          <w:rFonts w:ascii="Times New Roman" w:hAnsi="Times New Roman" w:cs="Times New Roman"/>
          <w:b/>
          <w:sz w:val="28"/>
          <w:szCs w:val="28"/>
        </w:rPr>
        <w:t xml:space="preserve"> с</w:t>
      </w:r>
      <w:r>
        <w:rPr>
          <w:rFonts w:ascii="Times New Roman" w:hAnsi="Times New Roman" w:cs="Times New Roman"/>
          <w:b/>
          <w:sz w:val="28"/>
          <w:szCs w:val="28"/>
        </w:rPr>
        <w:t xml:space="preserve"> 2019 года рассказали в ходе пресс-конференции </w:t>
      </w:r>
    </w:p>
    <w:p w:rsidR="00161AAC" w:rsidRDefault="002D38C7" w:rsidP="005649F0">
      <w:pPr>
        <w:spacing w:after="0" w:line="240" w:lineRule="auto"/>
        <w:ind w:left="-567" w:firstLine="426"/>
        <w:jc w:val="both"/>
        <w:rPr>
          <w:rFonts w:ascii="Times New Roman" w:hAnsi="Times New Roman" w:cs="Times New Roman"/>
          <w:sz w:val="26"/>
          <w:szCs w:val="26"/>
        </w:rPr>
      </w:pPr>
      <w:r w:rsidRPr="009B2B06">
        <w:rPr>
          <w:rFonts w:ascii="Times New Roman" w:hAnsi="Times New Roman" w:cs="Times New Roman"/>
          <w:sz w:val="26"/>
          <w:szCs w:val="26"/>
        </w:rPr>
        <w:t>В</w:t>
      </w:r>
      <w:r>
        <w:rPr>
          <w:rFonts w:ascii="Times New Roman" w:hAnsi="Times New Roman" w:cs="Times New Roman"/>
          <w:b/>
          <w:sz w:val="26"/>
          <w:szCs w:val="26"/>
        </w:rPr>
        <w:t xml:space="preserve"> </w:t>
      </w:r>
      <w:r w:rsidR="00161AAC" w:rsidRPr="0010239F">
        <w:rPr>
          <w:rFonts w:ascii="Times New Roman" w:hAnsi="Times New Roman" w:cs="Times New Roman"/>
          <w:sz w:val="26"/>
          <w:szCs w:val="26"/>
        </w:rPr>
        <w:t xml:space="preserve">Отделении ПФР по Белгородской области </w:t>
      </w:r>
      <w:r>
        <w:rPr>
          <w:rFonts w:ascii="Times New Roman" w:hAnsi="Times New Roman" w:cs="Times New Roman"/>
          <w:sz w:val="26"/>
          <w:szCs w:val="26"/>
        </w:rPr>
        <w:t>13 ноября состоялась</w:t>
      </w:r>
      <w:r w:rsidR="00161AAC" w:rsidRPr="0010239F">
        <w:rPr>
          <w:rFonts w:ascii="Times New Roman" w:hAnsi="Times New Roman" w:cs="Times New Roman"/>
          <w:sz w:val="26"/>
          <w:szCs w:val="26"/>
        </w:rPr>
        <w:t xml:space="preserve"> пресс-конференция</w:t>
      </w:r>
      <w:r w:rsidR="00161AAC" w:rsidRPr="006D3954">
        <w:rPr>
          <w:rFonts w:ascii="Times New Roman" w:hAnsi="Times New Roman" w:cs="Times New Roman"/>
          <w:sz w:val="26"/>
          <w:szCs w:val="26"/>
        </w:rPr>
        <w:t xml:space="preserve"> </w:t>
      </w:r>
      <w:r w:rsidR="00161AAC" w:rsidRPr="006D3954">
        <w:rPr>
          <w:rFonts w:ascii="Times New Roman" w:hAnsi="Times New Roman" w:cs="Times New Roman"/>
          <w:b/>
          <w:sz w:val="26"/>
          <w:szCs w:val="26"/>
        </w:rPr>
        <w:t>«</w:t>
      </w:r>
      <w:r w:rsidR="006D3954" w:rsidRPr="006D3954">
        <w:rPr>
          <w:rFonts w:ascii="Times New Roman" w:hAnsi="Times New Roman" w:cs="Times New Roman"/>
          <w:b/>
          <w:sz w:val="26"/>
          <w:szCs w:val="26"/>
        </w:rPr>
        <w:t xml:space="preserve">Пенсионное обеспечение: новшества </w:t>
      </w:r>
      <w:r w:rsidR="006D3954" w:rsidRPr="006D3954">
        <w:rPr>
          <w:rFonts w:ascii="Times New Roman" w:hAnsi="Times New Roman"/>
          <w:b/>
          <w:sz w:val="26"/>
          <w:szCs w:val="26"/>
        </w:rPr>
        <w:t xml:space="preserve">в </w:t>
      </w:r>
      <w:r w:rsidR="006D3954" w:rsidRPr="006D3954">
        <w:rPr>
          <w:rFonts w:ascii="Times New Roman" w:hAnsi="Times New Roman" w:cs="Times New Roman"/>
          <w:b/>
          <w:sz w:val="26"/>
          <w:szCs w:val="26"/>
        </w:rPr>
        <w:t>2019 год</w:t>
      </w:r>
      <w:r w:rsidR="006D3954" w:rsidRPr="006D3954">
        <w:rPr>
          <w:rFonts w:ascii="Times New Roman" w:hAnsi="Times New Roman"/>
          <w:b/>
          <w:sz w:val="26"/>
          <w:szCs w:val="26"/>
        </w:rPr>
        <w:t>у</w:t>
      </w:r>
      <w:r w:rsidR="00161AAC" w:rsidRPr="006D3954">
        <w:rPr>
          <w:rStyle w:val="a8"/>
          <w:rFonts w:ascii="Times New Roman" w:hAnsi="Times New Roman" w:cs="Times New Roman"/>
          <w:sz w:val="26"/>
          <w:szCs w:val="26"/>
        </w:rPr>
        <w:t>»</w:t>
      </w:r>
      <w:r w:rsidR="00161AAC" w:rsidRPr="006D3954">
        <w:rPr>
          <w:rStyle w:val="a8"/>
          <w:rFonts w:ascii="Times New Roman" w:hAnsi="Times New Roman" w:cs="Times New Roman"/>
          <w:b w:val="0"/>
          <w:sz w:val="26"/>
          <w:szCs w:val="26"/>
        </w:rPr>
        <w:t xml:space="preserve">, </w:t>
      </w:r>
      <w:r w:rsidR="006D3954" w:rsidRPr="006D3954">
        <w:rPr>
          <w:rFonts w:ascii="Times New Roman" w:hAnsi="Times New Roman" w:cs="Times New Roman"/>
          <w:sz w:val="26"/>
          <w:szCs w:val="26"/>
        </w:rPr>
        <w:t xml:space="preserve">посвященная </w:t>
      </w:r>
      <w:r w:rsidR="006D3954">
        <w:rPr>
          <w:rFonts w:ascii="Times New Roman" w:hAnsi="Times New Roman" w:cs="Times New Roman"/>
          <w:sz w:val="26"/>
          <w:szCs w:val="26"/>
        </w:rPr>
        <w:t xml:space="preserve">разъяснению изменений </w:t>
      </w:r>
      <w:r w:rsidR="006D3954" w:rsidRPr="006D3954">
        <w:rPr>
          <w:rFonts w:ascii="Times New Roman" w:hAnsi="Times New Roman" w:cs="Times New Roman"/>
          <w:sz w:val="26"/>
          <w:szCs w:val="26"/>
        </w:rPr>
        <w:t>в пенсионном и социальном законодательстве, вступающих в силу с 2019 года.</w:t>
      </w:r>
      <w:r>
        <w:rPr>
          <w:rFonts w:ascii="Times New Roman" w:hAnsi="Times New Roman" w:cs="Times New Roman"/>
          <w:sz w:val="26"/>
          <w:szCs w:val="26"/>
        </w:rPr>
        <w:t xml:space="preserve"> В режиме видеоконференции в ней также приняли участи</w:t>
      </w:r>
      <w:r w:rsidR="003C19E4">
        <w:rPr>
          <w:rFonts w:ascii="Times New Roman" w:hAnsi="Times New Roman" w:cs="Times New Roman"/>
          <w:sz w:val="26"/>
          <w:szCs w:val="26"/>
        </w:rPr>
        <w:t>е</w:t>
      </w:r>
      <w:r>
        <w:rPr>
          <w:rFonts w:ascii="Times New Roman" w:hAnsi="Times New Roman" w:cs="Times New Roman"/>
          <w:sz w:val="26"/>
          <w:szCs w:val="26"/>
        </w:rPr>
        <w:t xml:space="preserve"> представители районных СМИ. </w:t>
      </w:r>
    </w:p>
    <w:p w:rsidR="002D38C7" w:rsidRDefault="009B2B06" w:rsidP="002D38C7">
      <w:pPr>
        <w:pStyle w:val="a3"/>
        <w:spacing w:before="0" w:beforeAutospacing="0" w:after="0" w:afterAutospacing="0"/>
        <w:ind w:left="-567" w:firstLine="567"/>
        <w:jc w:val="both"/>
        <w:rPr>
          <w:sz w:val="26"/>
          <w:szCs w:val="26"/>
        </w:rPr>
      </w:pPr>
      <w:r>
        <w:rPr>
          <w:sz w:val="26"/>
          <w:szCs w:val="26"/>
        </w:rPr>
        <w:t>Напомним, п</w:t>
      </w:r>
      <w:r w:rsidR="002D38C7" w:rsidRPr="0097516E">
        <w:rPr>
          <w:sz w:val="26"/>
          <w:szCs w:val="26"/>
        </w:rPr>
        <w:t xml:space="preserve">резидент России Владимир Путин </w:t>
      </w:r>
      <w:r w:rsidR="002D38C7">
        <w:rPr>
          <w:sz w:val="26"/>
          <w:szCs w:val="26"/>
        </w:rPr>
        <w:t>3 октября 2018 года</w:t>
      </w:r>
      <w:r w:rsidR="002D38C7" w:rsidRPr="0097516E">
        <w:rPr>
          <w:sz w:val="26"/>
          <w:szCs w:val="26"/>
        </w:rPr>
        <w:t xml:space="preserve"> подписал</w:t>
      </w:r>
      <w:r w:rsidR="002D38C7">
        <w:rPr>
          <w:sz w:val="26"/>
          <w:szCs w:val="26"/>
        </w:rPr>
        <w:t xml:space="preserve"> </w:t>
      </w:r>
      <w:r w:rsidR="002D38C7" w:rsidRPr="0097516E">
        <w:rPr>
          <w:sz w:val="26"/>
          <w:szCs w:val="26"/>
        </w:rPr>
        <w:t>федеральный закон, направленный на обеспечение сбалансированности и долгосрочной финансовой устойчивости пенсионной сист</w:t>
      </w:r>
      <w:bookmarkStart w:id="0" w:name="_GoBack"/>
      <w:bookmarkEnd w:id="0"/>
      <w:r w:rsidR="002D38C7" w:rsidRPr="0097516E">
        <w:rPr>
          <w:sz w:val="26"/>
          <w:szCs w:val="26"/>
        </w:rPr>
        <w:t>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2D38C7" w:rsidRDefault="002D38C7" w:rsidP="002D38C7">
      <w:pPr>
        <w:pStyle w:val="a3"/>
        <w:spacing w:before="0" w:beforeAutospacing="0" w:after="0" w:afterAutospacing="0"/>
        <w:ind w:left="-567" w:firstLine="567"/>
        <w:jc w:val="both"/>
        <w:rPr>
          <w:sz w:val="26"/>
          <w:szCs w:val="26"/>
        </w:rPr>
      </w:pPr>
      <w:r>
        <w:rPr>
          <w:sz w:val="26"/>
          <w:szCs w:val="26"/>
        </w:rPr>
        <w:t xml:space="preserve">Об основных изменениях, которые затронут белгородцев в 2019 году, журналистам подробно рассказала Татьяна </w:t>
      </w:r>
      <w:proofErr w:type="spellStart"/>
      <w:r>
        <w:rPr>
          <w:sz w:val="26"/>
          <w:szCs w:val="26"/>
        </w:rPr>
        <w:t>Стригунова</w:t>
      </w:r>
      <w:proofErr w:type="spellEnd"/>
      <w:r>
        <w:rPr>
          <w:sz w:val="26"/>
          <w:szCs w:val="26"/>
        </w:rPr>
        <w:t>.</w:t>
      </w:r>
    </w:p>
    <w:p w:rsidR="002D38C7" w:rsidRDefault="002D38C7" w:rsidP="002D38C7">
      <w:pPr>
        <w:pStyle w:val="a3"/>
        <w:spacing w:before="0" w:beforeAutospacing="0" w:after="0" w:afterAutospacing="0"/>
        <w:ind w:left="-567" w:firstLine="567"/>
        <w:jc w:val="both"/>
        <w:rPr>
          <w:rStyle w:val="uficommentbody"/>
          <w:sz w:val="26"/>
          <w:szCs w:val="26"/>
        </w:rPr>
      </w:pPr>
      <w:r>
        <w:rPr>
          <w:sz w:val="26"/>
          <w:szCs w:val="26"/>
        </w:rPr>
        <w:t xml:space="preserve">– </w:t>
      </w:r>
      <w:r w:rsidRPr="0097516E">
        <w:rPr>
          <w:sz w:val="26"/>
          <w:szCs w:val="26"/>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w:t>
      </w:r>
      <w:r>
        <w:rPr>
          <w:sz w:val="26"/>
          <w:szCs w:val="26"/>
        </w:rPr>
        <w:t>е 2020 года в возрасте 60,5 лет и</w:t>
      </w:r>
      <w:r>
        <w:rPr>
          <w:rStyle w:val="uficommentbody"/>
        </w:rPr>
        <w:t xml:space="preserve"> </w:t>
      </w:r>
      <w:r w:rsidRPr="004D061E">
        <w:rPr>
          <w:rStyle w:val="uficommentbody"/>
          <w:sz w:val="26"/>
          <w:szCs w:val="26"/>
        </w:rPr>
        <w:t>55,5 лет (соответственно мужчины и женщины)</w:t>
      </w:r>
      <w:r>
        <w:rPr>
          <w:rStyle w:val="uficommentbody"/>
          <w:sz w:val="26"/>
          <w:szCs w:val="26"/>
        </w:rPr>
        <w:t xml:space="preserve">, – уточнила Татьяна </w:t>
      </w:r>
      <w:proofErr w:type="spellStart"/>
      <w:r>
        <w:rPr>
          <w:rStyle w:val="uficommentbody"/>
          <w:sz w:val="26"/>
          <w:szCs w:val="26"/>
        </w:rPr>
        <w:t>Стригунова</w:t>
      </w:r>
      <w:proofErr w:type="spellEnd"/>
      <w:r>
        <w:rPr>
          <w:rStyle w:val="uficommentbody"/>
          <w:sz w:val="26"/>
          <w:szCs w:val="26"/>
        </w:rPr>
        <w:t>.</w:t>
      </w:r>
    </w:p>
    <w:p w:rsidR="00103F04" w:rsidRDefault="002D38C7" w:rsidP="00103F04">
      <w:pPr>
        <w:pStyle w:val="a3"/>
        <w:spacing w:before="0" w:beforeAutospacing="0" w:after="0" w:afterAutospacing="0"/>
        <w:ind w:left="-567" w:firstLine="567"/>
        <w:jc w:val="both"/>
        <w:rPr>
          <w:sz w:val="26"/>
          <w:szCs w:val="26"/>
        </w:rPr>
      </w:pPr>
      <w:r w:rsidRPr="0097516E">
        <w:rPr>
          <w:sz w:val="26"/>
          <w:szCs w:val="26"/>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w:t>
      </w:r>
      <w:r w:rsidR="00103F04" w:rsidRPr="00103F04">
        <w:rPr>
          <w:sz w:val="26"/>
          <w:szCs w:val="26"/>
        </w:rPr>
        <w:t xml:space="preserve"> </w:t>
      </w:r>
    </w:p>
    <w:p w:rsidR="002D38C7" w:rsidRPr="0097516E" w:rsidRDefault="00103F04" w:rsidP="00103F04">
      <w:pPr>
        <w:pStyle w:val="a3"/>
        <w:spacing w:before="0" w:beforeAutospacing="0" w:after="0" w:afterAutospacing="0"/>
        <w:ind w:left="-567" w:firstLine="567"/>
        <w:jc w:val="both"/>
        <w:rPr>
          <w:sz w:val="26"/>
          <w:szCs w:val="26"/>
        </w:rPr>
      </w:pPr>
      <w:r w:rsidRPr="0097516E">
        <w:rPr>
          <w:sz w:val="26"/>
          <w:szCs w:val="26"/>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2D38C7" w:rsidRDefault="002D38C7" w:rsidP="002D38C7">
      <w:pPr>
        <w:pStyle w:val="a3"/>
        <w:spacing w:before="0" w:beforeAutospacing="0" w:after="0" w:afterAutospacing="0"/>
        <w:ind w:left="-567" w:firstLine="567"/>
        <w:jc w:val="both"/>
        <w:rPr>
          <w:sz w:val="26"/>
          <w:szCs w:val="26"/>
        </w:rPr>
      </w:pPr>
      <w:r w:rsidRPr="0097516E">
        <w:rPr>
          <w:sz w:val="26"/>
          <w:szCs w:val="26"/>
        </w:rPr>
        <w:t>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r>
        <w:rPr>
          <w:sz w:val="26"/>
          <w:szCs w:val="26"/>
        </w:rPr>
        <w:t xml:space="preserve"> </w:t>
      </w:r>
    </w:p>
    <w:p w:rsidR="002D38C7" w:rsidRPr="0097516E" w:rsidRDefault="002D38C7" w:rsidP="002D38C7">
      <w:pPr>
        <w:pStyle w:val="a3"/>
        <w:spacing w:before="0" w:beforeAutospacing="0" w:after="0" w:afterAutospacing="0"/>
        <w:ind w:left="-567" w:firstLine="567"/>
        <w:jc w:val="both"/>
        <w:rPr>
          <w:sz w:val="26"/>
          <w:szCs w:val="26"/>
        </w:rPr>
      </w:pPr>
      <w:r>
        <w:rPr>
          <w:sz w:val="26"/>
          <w:szCs w:val="26"/>
        </w:rPr>
        <w:t xml:space="preserve">С 2019 года в российском законодательстве появится новая категория получателей льгот – предпенсионеры. </w:t>
      </w:r>
      <w:r w:rsidRPr="0097516E">
        <w:rPr>
          <w:sz w:val="26"/>
          <w:szCs w:val="26"/>
        </w:rPr>
        <w:t>Границы предпенсионного возраста увеличиваются до 5 лет – в течение этого периода предусмотрены новые дополнительные гарантии, которые защитят интересы граждан предпенсионного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2D38C7" w:rsidRDefault="002D38C7" w:rsidP="002D38C7">
      <w:pPr>
        <w:pStyle w:val="a3"/>
        <w:spacing w:before="0" w:beforeAutospacing="0" w:after="0" w:afterAutospacing="0"/>
        <w:ind w:left="-567" w:firstLine="567"/>
        <w:jc w:val="both"/>
        <w:rPr>
          <w:sz w:val="26"/>
          <w:szCs w:val="26"/>
        </w:rPr>
      </w:pPr>
      <w:r>
        <w:rPr>
          <w:sz w:val="26"/>
          <w:szCs w:val="26"/>
        </w:rPr>
        <w:t>Об особенностях назначения досрочных пенсий более подробно рассказала начальник отдела оценки пе</w:t>
      </w:r>
      <w:r w:rsidR="00103F04">
        <w:rPr>
          <w:sz w:val="26"/>
          <w:szCs w:val="26"/>
        </w:rPr>
        <w:t>нсионных прав застрахованных ли</w:t>
      </w:r>
      <w:r>
        <w:rPr>
          <w:sz w:val="26"/>
          <w:szCs w:val="26"/>
        </w:rPr>
        <w:t>ц с учетом специального стажа Валентина Полюс.</w:t>
      </w:r>
    </w:p>
    <w:p w:rsidR="005F263B" w:rsidRDefault="002D38C7" w:rsidP="002D38C7">
      <w:pPr>
        <w:pStyle w:val="a3"/>
        <w:spacing w:before="0" w:beforeAutospacing="0" w:after="0" w:afterAutospacing="0"/>
        <w:ind w:left="-567" w:firstLine="567"/>
        <w:jc w:val="both"/>
        <w:rPr>
          <w:sz w:val="26"/>
          <w:szCs w:val="26"/>
        </w:rPr>
      </w:pPr>
      <w:r>
        <w:rPr>
          <w:sz w:val="26"/>
          <w:szCs w:val="26"/>
        </w:rPr>
        <w:lastRenderedPageBreak/>
        <w:t xml:space="preserve">– </w:t>
      </w:r>
      <w:r w:rsidR="005649F0" w:rsidRPr="0097516E">
        <w:rPr>
          <w:sz w:val="26"/>
          <w:szCs w:val="26"/>
        </w:rPr>
        <w:t xml:space="preserve">Право досрочного выхода на пенсию сохраняется для всех, кому оно было предоставлено ранее. </w:t>
      </w:r>
      <w:r w:rsidR="005F263B" w:rsidRPr="0097516E">
        <w:rPr>
          <w:sz w:val="26"/>
          <w:szCs w:val="26"/>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w:t>
      </w:r>
      <w:r w:rsidR="009B2B06">
        <w:rPr>
          <w:sz w:val="26"/>
          <w:szCs w:val="26"/>
        </w:rPr>
        <w:t xml:space="preserve">ри и четыре года соответственно, </w:t>
      </w:r>
      <w:r w:rsidR="009B2B06">
        <w:rPr>
          <w:sz w:val="26"/>
          <w:szCs w:val="26"/>
        </w:rPr>
        <w:softHyphen/>
        <w:t>– рассказала Валентина Петровна.</w:t>
      </w:r>
    </w:p>
    <w:p w:rsidR="009B2B06" w:rsidRPr="000E1F4C" w:rsidRDefault="009B2B06" w:rsidP="009B2B06">
      <w:pPr>
        <w:pStyle w:val="a9"/>
        <w:ind w:left="-567" w:firstLine="567"/>
        <w:jc w:val="both"/>
        <w:rPr>
          <w:rFonts w:ascii="Times New Roman" w:hAnsi="Times New Roman" w:cs="Times New Roman"/>
          <w:sz w:val="26"/>
          <w:szCs w:val="26"/>
        </w:rPr>
      </w:pPr>
      <w:r>
        <w:rPr>
          <w:rFonts w:ascii="Times New Roman" w:hAnsi="Times New Roman" w:cs="Times New Roman"/>
          <w:sz w:val="26"/>
          <w:szCs w:val="26"/>
        </w:rPr>
        <w:t>Особое внимание в своем докладе Валентина Полюс уделила особенностям назначения пенсий с учетом новых положений медицинским, педагогическим и творческим работникам. Для этих категорий</w:t>
      </w:r>
      <w:r w:rsidRPr="000E1F4C">
        <w:rPr>
          <w:rFonts w:ascii="Times New Roman" w:hAnsi="Times New Roman" w:cs="Times New Roman"/>
          <w:sz w:val="26"/>
          <w:szCs w:val="26"/>
        </w:rPr>
        <w:t xml:space="preserve"> досрочные пенсии сохраняются в полном объеме: ужесточения требований по специальному стажу не предусмотрено. </w:t>
      </w:r>
      <w:r>
        <w:rPr>
          <w:rFonts w:ascii="Times New Roman" w:hAnsi="Times New Roman" w:cs="Times New Roman"/>
          <w:sz w:val="26"/>
          <w:szCs w:val="26"/>
        </w:rPr>
        <w:t>Продолжительность стажа сохранится на прежнем уровне</w:t>
      </w:r>
      <w:r w:rsidRPr="000E1F4C">
        <w:rPr>
          <w:rFonts w:ascii="Times New Roman" w:hAnsi="Times New Roman" w:cs="Times New Roman"/>
          <w:sz w:val="26"/>
          <w:szCs w:val="26"/>
        </w:rPr>
        <w:t>, но исходя из общего увеличения трудоспособного возраста, для данных граждан возраст выхода на досрочную пенсию повышается на 5 лет, но с переходным периодом.</w:t>
      </w:r>
    </w:p>
    <w:p w:rsidR="009B2B06" w:rsidRPr="000E1F4C" w:rsidRDefault="009B2B06" w:rsidP="009B2B06">
      <w:pPr>
        <w:pStyle w:val="a9"/>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0E1F4C">
        <w:rPr>
          <w:rFonts w:ascii="Times New Roman" w:hAnsi="Times New Roman" w:cs="Times New Roman"/>
          <w:sz w:val="26"/>
          <w:szCs w:val="26"/>
        </w:rPr>
        <w:t xml:space="preserve">Новый возраст выхода на пенсию будет исчисляться </w:t>
      </w:r>
      <w:r>
        <w:rPr>
          <w:rFonts w:ascii="Times New Roman" w:hAnsi="Times New Roman" w:cs="Times New Roman"/>
          <w:sz w:val="26"/>
          <w:szCs w:val="26"/>
        </w:rPr>
        <w:t xml:space="preserve">от даты выработки </w:t>
      </w:r>
      <w:r w:rsidRPr="000E1F4C">
        <w:rPr>
          <w:rFonts w:ascii="Times New Roman" w:hAnsi="Times New Roman" w:cs="Times New Roman"/>
          <w:sz w:val="26"/>
          <w:szCs w:val="26"/>
        </w:rPr>
        <w:t>специального стажа и приобретения права на досрочную пенсию.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w:t>
      </w:r>
      <w:r>
        <w:rPr>
          <w:rFonts w:ascii="Times New Roman" w:hAnsi="Times New Roman" w:cs="Times New Roman"/>
          <w:sz w:val="26"/>
          <w:szCs w:val="26"/>
        </w:rPr>
        <w:t>, – объяснила представить Пенсионного фонда.</w:t>
      </w:r>
    </w:p>
    <w:p w:rsidR="009B2B06" w:rsidRDefault="009B2B06" w:rsidP="009B2B06">
      <w:pPr>
        <w:pStyle w:val="a9"/>
        <w:ind w:left="-567" w:firstLine="567"/>
        <w:jc w:val="both"/>
        <w:rPr>
          <w:rFonts w:ascii="Times New Roman" w:hAnsi="Times New Roman" w:cs="Times New Roman"/>
          <w:sz w:val="26"/>
          <w:szCs w:val="26"/>
        </w:rPr>
      </w:pPr>
      <w:proofErr w:type="gramStart"/>
      <w:r w:rsidRPr="000E1F4C">
        <w:rPr>
          <w:rFonts w:ascii="Times New Roman" w:hAnsi="Times New Roman" w:cs="Times New Roman"/>
          <w:sz w:val="26"/>
          <w:szCs w:val="26"/>
        </w:rPr>
        <w:t>Таким образом</w:t>
      </w:r>
      <w:r>
        <w:rPr>
          <w:rFonts w:ascii="Times New Roman" w:hAnsi="Times New Roman" w:cs="Times New Roman"/>
          <w:sz w:val="26"/>
          <w:szCs w:val="26"/>
        </w:rPr>
        <w:t>, с 1 января 2019 года</w:t>
      </w:r>
      <w:r w:rsidRPr="000E1F4C">
        <w:rPr>
          <w:rFonts w:ascii="Times New Roman" w:hAnsi="Times New Roman" w:cs="Times New Roman"/>
          <w:sz w:val="26"/>
          <w:szCs w:val="26"/>
        </w:rPr>
        <w:t xml:space="preserve"> во</w:t>
      </w:r>
      <w:r>
        <w:rPr>
          <w:rFonts w:ascii="Times New Roman" w:hAnsi="Times New Roman" w:cs="Times New Roman"/>
          <w:sz w:val="26"/>
          <w:szCs w:val="26"/>
        </w:rPr>
        <w:t xml:space="preserve">зраст, в котором эти работники </w:t>
      </w:r>
      <w:r w:rsidRPr="000E1F4C">
        <w:rPr>
          <w:rFonts w:ascii="Times New Roman" w:hAnsi="Times New Roman" w:cs="Times New Roman"/>
          <w:sz w:val="26"/>
          <w:szCs w:val="26"/>
        </w:rPr>
        <w:t>вырабатывают специальный стаж и приобретают право на досрочную пенсию, фиксируется, а реализовать это право (</w:t>
      </w:r>
      <w:r>
        <w:rPr>
          <w:rFonts w:ascii="Times New Roman" w:hAnsi="Times New Roman" w:cs="Times New Roman"/>
          <w:sz w:val="26"/>
          <w:szCs w:val="26"/>
        </w:rPr>
        <w:t>то есть назначить и получить</w:t>
      </w:r>
      <w:r w:rsidRPr="000E1F4C">
        <w:rPr>
          <w:rFonts w:ascii="Times New Roman" w:hAnsi="Times New Roman" w:cs="Times New Roman"/>
          <w:sz w:val="26"/>
          <w:szCs w:val="26"/>
        </w:rPr>
        <w:t xml:space="preserve"> «досрочную» пенсию) можно будет в период с 2019 по 2028 год и далее с учетом увеличения пенсионного возраста и переходных положений.</w:t>
      </w:r>
      <w:proofErr w:type="gramEnd"/>
      <w:r w:rsidRPr="000E1F4C">
        <w:rPr>
          <w:rFonts w:ascii="Times New Roman" w:hAnsi="Times New Roman" w:cs="Times New Roman"/>
          <w:sz w:val="26"/>
          <w:szCs w:val="26"/>
        </w:rPr>
        <w:t xml:space="preserve"> Т.е. требования к специальному стажу – не меняются, но сам возраст выхода на пенсию будет сдвигаться.</w:t>
      </w:r>
      <w:r>
        <w:rPr>
          <w:rFonts w:ascii="Times New Roman" w:hAnsi="Times New Roman" w:cs="Times New Roman"/>
          <w:sz w:val="26"/>
          <w:szCs w:val="26"/>
        </w:rPr>
        <w:t xml:space="preserve"> </w:t>
      </w:r>
    </w:p>
    <w:p w:rsidR="009B2B06" w:rsidRPr="000E1F4C" w:rsidRDefault="009B2B06" w:rsidP="009B2B06">
      <w:pPr>
        <w:pStyle w:val="a9"/>
        <w:ind w:left="-567" w:firstLine="567"/>
        <w:jc w:val="both"/>
        <w:rPr>
          <w:rFonts w:ascii="Times New Roman" w:hAnsi="Times New Roman" w:cs="Times New Roman"/>
          <w:sz w:val="26"/>
          <w:szCs w:val="26"/>
        </w:rPr>
      </w:pPr>
      <w:r>
        <w:rPr>
          <w:rFonts w:ascii="Times New Roman" w:hAnsi="Times New Roman" w:cs="Times New Roman"/>
          <w:sz w:val="26"/>
          <w:szCs w:val="26"/>
        </w:rPr>
        <w:t>Напомним, что более подробно ознакомиться с информацией о</w:t>
      </w:r>
      <w:r w:rsidR="00EC335F">
        <w:rPr>
          <w:rFonts w:ascii="Times New Roman" w:hAnsi="Times New Roman" w:cs="Times New Roman"/>
          <w:sz w:val="26"/>
          <w:szCs w:val="26"/>
        </w:rPr>
        <w:t xml:space="preserve"> законодательных новшествах </w:t>
      </w:r>
      <w:r>
        <w:rPr>
          <w:rFonts w:ascii="Times New Roman" w:hAnsi="Times New Roman" w:cs="Times New Roman"/>
          <w:sz w:val="26"/>
          <w:szCs w:val="26"/>
        </w:rPr>
        <w:t xml:space="preserve">можно на </w:t>
      </w:r>
      <w:r w:rsidR="00EC335F">
        <w:rPr>
          <w:rFonts w:ascii="Times New Roman" w:hAnsi="Times New Roman" w:cs="Times New Roman"/>
          <w:sz w:val="26"/>
          <w:szCs w:val="26"/>
        </w:rPr>
        <w:t>сайте ПФР в разделе «Что нужно знать об изменениях в пенсионной системе».</w:t>
      </w:r>
    </w:p>
    <w:p w:rsidR="009B2B06" w:rsidRDefault="009B2B06" w:rsidP="002D38C7">
      <w:pPr>
        <w:pStyle w:val="a3"/>
        <w:spacing w:before="0" w:beforeAutospacing="0" w:after="0" w:afterAutospacing="0"/>
        <w:ind w:left="-567" w:firstLine="567"/>
        <w:jc w:val="both"/>
        <w:rPr>
          <w:sz w:val="26"/>
          <w:szCs w:val="26"/>
        </w:rPr>
      </w:pPr>
    </w:p>
    <w:p w:rsidR="00103F04" w:rsidRPr="0097516E" w:rsidRDefault="00103F04">
      <w:pPr>
        <w:pStyle w:val="a3"/>
        <w:spacing w:before="0" w:beforeAutospacing="0" w:after="0" w:afterAutospacing="0"/>
        <w:ind w:left="-567" w:firstLine="567"/>
        <w:jc w:val="both"/>
        <w:rPr>
          <w:sz w:val="26"/>
          <w:szCs w:val="26"/>
        </w:rPr>
      </w:pPr>
    </w:p>
    <w:sectPr w:rsidR="00103F04" w:rsidRPr="0097516E" w:rsidSect="0097516E">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81" w:rsidRDefault="004F7681" w:rsidP="0097516E">
      <w:pPr>
        <w:spacing w:after="0" w:line="240" w:lineRule="auto"/>
      </w:pPr>
      <w:r>
        <w:separator/>
      </w:r>
    </w:p>
  </w:endnote>
  <w:endnote w:type="continuationSeparator" w:id="0">
    <w:p w:rsidR="004F7681" w:rsidRDefault="004F7681" w:rsidP="0097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81" w:rsidRDefault="004F7681" w:rsidP="0097516E">
      <w:pPr>
        <w:spacing w:after="0" w:line="240" w:lineRule="auto"/>
      </w:pPr>
      <w:r>
        <w:separator/>
      </w:r>
    </w:p>
  </w:footnote>
  <w:footnote w:type="continuationSeparator" w:id="0">
    <w:p w:rsidR="004F7681" w:rsidRDefault="004F7681" w:rsidP="0097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6E" w:rsidRDefault="0097516E">
    <w:pPr>
      <w:pStyle w:val="a4"/>
    </w:pPr>
    <w:r>
      <w:rPr>
        <w:noProof/>
        <w:lang w:eastAsia="ru-RU"/>
      </w:rPr>
      <w:drawing>
        <wp:anchor distT="0" distB="0" distL="114300" distR="114300" simplePos="0" relativeHeight="251658240" behindDoc="1" locked="0" layoutInCell="1" allowOverlap="1" wp14:anchorId="51F95AA2" wp14:editId="6616DAB5">
          <wp:simplePos x="0" y="0"/>
          <wp:positionH relativeFrom="column">
            <wp:posOffset>2569210</wp:posOffset>
          </wp:positionH>
          <wp:positionV relativeFrom="paragraph">
            <wp:posOffset>-252095</wp:posOffset>
          </wp:positionV>
          <wp:extent cx="636905" cy="645795"/>
          <wp:effectExtent l="0" t="0" r="0" b="1905"/>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6E"/>
    <w:rsid w:val="00095A9A"/>
    <w:rsid w:val="00103F04"/>
    <w:rsid w:val="00161AAC"/>
    <w:rsid w:val="002D38C7"/>
    <w:rsid w:val="003C19E4"/>
    <w:rsid w:val="004D061E"/>
    <w:rsid w:val="004F7681"/>
    <w:rsid w:val="005649F0"/>
    <w:rsid w:val="005F263B"/>
    <w:rsid w:val="006C2AA0"/>
    <w:rsid w:val="006D3954"/>
    <w:rsid w:val="00833122"/>
    <w:rsid w:val="0097516E"/>
    <w:rsid w:val="009B2B06"/>
    <w:rsid w:val="009C56A9"/>
    <w:rsid w:val="00CB469B"/>
    <w:rsid w:val="00D115C9"/>
    <w:rsid w:val="00EC335F"/>
    <w:rsid w:val="00F7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516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75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516E"/>
  </w:style>
  <w:style w:type="paragraph" w:styleId="a6">
    <w:name w:val="footer"/>
    <w:basedOn w:val="a"/>
    <w:link w:val="a7"/>
    <w:uiPriority w:val="99"/>
    <w:unhideWhenUsed/>
    <w:rsid w:val="00975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516E"/>
  </w:style>
  <w:style w:type="character" w:customStyle="1" w:styleId="uficommentbody">
    <w:name w:val="uficommentbody"/>
    <w:basedOn w:val="a0"/>
    <w:rsid w:val="004D061E"/>
  </w:style>
  <w:style w:type="character" w:styleId="a8">
    <w:name w:val="Strong"/>
    <w:basedOn w:val="a0"/>
    <w:uiPriority w:val="22"/>
    <w:qFormat/>
    <w:rsid w:val="00161AAC"/>
    <w:rPr>
      <w:b/>
      <w:bCs/>
    </w:rPr>
  </w:style>
  <w:style w:type="paragraph" w:styleId="a9">
    <w:name w:val="No Spacing"/>
    <w:uiPriority w:val="1"/>
    <w:qFormat/>
    <w:rsid w:val="009B2B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516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75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516E"/>
  </w:style>
  <w:style w:type="paragraph" w:styleId="a6">
    <w:name w:val="footer"/>
    <w:basedOn w:val="a"/>
    <w:link w:val="a7"/>
    <w:uiPriority w:val="99"/>
    <w:unhideWhenUsed/>
    <w:rsid w:val="00975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516E"/>
  </w:style>
  <w:style w:type="character" w:customStyle="1" w:styleId="uficommentbody">
    <w:name w:val="uficommentbody"/>
    <w:basedOn w:val="a0"/>
    <w:rsid w:val="004D061E"/>
  </w:style>
  <w:style w:type="character" w:styleId="a8">
    <w:name w:val="Strong"/>
    <w:basedOn w:val="a0"/>
    <w:uiPriority w:val="22"/>
    <w:qFormat/>
    <w:rsid w:val="00161AAC"/>
    <w:rPr>
      <w:b/>
      <w:bCs/>
    </w:rPr>
  </w:style>
  <w:style w:type="paragraph" w:styleId="a9">
    <w:name w:val="No Spacing"/>
    <w:uiPriority w:val="1"/>
    <w:qFormat/>
    <w:rsid w:val="009B2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2852">
      <w:bodyDiv w:val="1"/>
      <w:marLeft w:val="0"/>
      <w:marRight w:val="0"/>
      <w:marTop w:val="0"/>
      <w:marBottom w:val="0"/>
      <w:divBdr>
        <w:top w:val="none" w:sz="0" w:space="0" w:color="auto"/>
        <w:left w:val="none" w:sz="0" w:space="0" w:color="auto"/>
        <w:bottom w:val="none" w:sz="0" w:space="0" w:color="auto"/>
        <w:right w:val="none" w:sz="0" w:space="0" w:color="auto"/>
      </w:divBdr>
    </w:div>
    <w:div w:id="15479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2</cp:revision>
  <dcterms:created xsi:type="dcterms:W3CDTF">2018-11-14T12:51:00Z</dcterms:created>
  <dcterms:modified xsi:type="dcterms:W3CDTF">2018-11-14T12:51:00Z</dcterms:modified>
</cp:coreProperties>
</file>