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0F" w:rsidRDefault="00605C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5C0F" w:rsidRDefault="00605C0F">
      <w:pPr>
        <w:pStyle w:val="ConsPlusNormal"/>
        <w:outlineLvl w:val="0"/>
      </w:pPr>
    </w:p>
    <w:p w:rsidR="00605C0F" w:rsidRDefault="00605C0F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605C0F" w:rsidRDefault="00605C0F">
      <w:pPr>
        <w:pStyle w:val="ConsPlusTitle"/>
        <w:jc w:val="center"/>
      </w:pPr>
    </w:p>
    <w:p w:rsidR="00605C0F" w:rsidRDefault="00605C0F">
      <w:pPr>
        <w:pStyle w:val="ConsPlusTitle"/>
        <w:jc w:val="center"/>
      </w:pPr>
      <w:r>
        <w:t>ПОСТАНОВЛЕНИЕ</w:t>
      </w:r>
    </w:p>
    <w:p w:rsidR="00605C0F" w:rsidRDefault="00605C0F">
      <w:pPr>
        <w:pStyle w:val="ConsPlusTitle"/>
        <w:jc w:val="center"/>
      </w:pPr>
      <w:r>
        <w:t>от 4 июля 2016 г. N 249-пп</w:t>
      </w:r>
    </w:p>
    <w:p w:rsidR="00605C0F" w:rsidRDefault="00605C0F">
      <w:pPr>
        <w:pStyle w:val="ConsPlusTitle"/>
        <w:jc w:val="center"/>
      </w:pPr>
    </w:p>
    <w:p w:rsidR="00605C0F" w:rsidRDefault="00605C0F">
      <w:pPr>
        <w:pStyle w:val="ConsPlusTitle"/>
        <w:jc w:val="center"/>
      </w:pPr>
      <w:r>
        <w:t>О ПОРЯДКЕ ПРЕДОСТАВЛЕНИЯ ЕЖЕМЕСЯЧНОЙ ДЕНЕЖНОЙ КОМПЕНСАЦИИ</w:t>
      </w:r>
    </w:p>
    <w:p w:rsidR="00605C0F" w:rsidRDefault="00605C0F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605C0F" w:rsidRDefault="00605C0F">
      <w:pPr>
        <w:pStyle w:val="ConsPlusTitle"/>
        <w:jc w:val="center"/>
      </w:pPr>
      <w:r>
        <w:t>ИМУЩЕСТВА В МНОГОКВАРТИРНОМ ДОМЕ ОТДЕЛЬНЫМ</w:t>
      </w:r>
    </w:p>
    <w:p w:rsidR="00605C0F" w:rsidRDefault="00605C0F">
      <w:pPr>
        <w:pStyle w:val="ConsPlusTitle"/>
        <w:jc w:val="center"/>
      </w:pPr>
      <w:r>
        <w:t>КАТЕГОРИЯМ ГРАЖДАН</w:t>
      </w:r>
    </w:p>
    <w:p w:rsidR="00605C0F" w:rsidRDefault="0060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5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6" w:history="1">
              <w:r>
                <w:rPr>
                  <w:color w:val="0000FF"/>
                </w:rPr>
                <w:t>N 422-пп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7" w:history="1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C0F" w:rsidRDefault="00605C0F">
      <w:pPr>
        <w:pStyle w:val="ConsPlusNormal"/>
        <w:jc w:val="center"/>
      </w:pPr>
    </w:p>
    <w:p w:rsidR="00605C0F" w:rsidRDefault="00605C0F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19 февраля 2016 года N 44 "О внесении изменений в Социальный кодекс Белгородской области и закон Белгородской области "О бюджетном устройстве и бюджетном процессе в Белгородской области" Правительство Белгородской области постановляет: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1. Утвердить прилагаемые: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(далее - Положение);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- </w:t>
      </w:r>
      <w:hyperlink w:anchor="P649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финансирование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(далее - Порядок).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2. Управлению социальной защиты населения области (Батанова Е.П.):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- обеспечить координацию, контроль и методическую помощь органам социальной защиты населения муниципальных районов и городских округов по соблюдению требований законодательства о предоставлении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- обеспечить целевое использование средств, выделяемых из областного бюджета на организацию предоставления и предоставление мер социальной поддержки на выплату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в пределах средств, предусмотренных в областном бюджете на соответствующий год, согласно </w:t>
      </w:r>
      <w:hyperlink w:anchor="P649" w:history="1">
        <w:r>
          <w:rPr>
            <w:color w:val="0000FF"/>
          </w:rPr>
          <w:t>Порядку</w:t>
        </w:r>
      </w:hyperlink>
      <w:r>
        <w:t>, утвержденному в пункте 1 настоящего постановления.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определить уполномоченным органом по реализации </w:t>
      </w:r>
      <w:hyperlink w:anchor="P44" w:history="1">
        <w:r>
          <w:rPr>
            <w:color w:val="0000FF"/>
          </w:rPr>
          <w:t>Положения</w:t>
        </w:r>
      </w:hyperlink>
      <w:r>
        <w:t>, утвержденного в пункте 1 настоящего постановления, в существующей структуре органов местного самоуправления орган, осуществляющий функции социальной защиты населения.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департаменты здравоохранения и </w:t>
      </w:r>
      <w:r>
        <w:lastRenderedPageBreak/>
        <w:t>социальной защиты населения (Зубарева Н.Н.), финансов и бюджетной политики (Боровик В.Ф.) области.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5. Настоящее постановление вступает в силу с 1 июля 2016 года и распространяется на правоотношения, возникшие с 1 января 2016 года.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</w:pPr>
      <w:r>
        <w:t>Губернатор Белгородской области</w:t>
      </w:r>
    </w:p>
    <w:p w:rsidR="00605C0F" w:rsidRDefault="00605C0F">
      <w:pPr>
        <w:pStyle w:val="ConsPlusNormal"/>
        <w:jc w:val="right"/>
      </w:pPr>
      <w:r>
        <w:t>Е.САВЧЕНКО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0"/>
      </w:pPr>
      <w:r>
        <w:t>Утверждено</w:t>
      </w:r>
    </w:p>
    <w:p w:rsidR="00605C0F" w:rsidRDefault="00605C0F">
      <w:pPr>
        <w:pStyle w:val="ConsPlusNormal"/>
        <w:jc w:val="right"/>
      </w:pPr>
      <w:r>
        <w:t>постановлением</w:t>
      </w:r>
    </w:p>
    <w:p w:rsidR="00605C0F" w:rsidRDefault="00605C0F">
      <w:pPr>
        <w:pStyle w:val="ConsPlusNormal"/>
        <w:jc w:val="right"/>
      </w:pPr>
      <w:r>
        <w:t>Правительства Белгородской области</w:t>
      </w:r>
    </w:p>
    <w:p w:rsidR="00605C0F" w:rsidRDefault="00605C0F">
      <w:pPr>
        <w:pStyle w:val="ConsPlusNormal"/>
        <w:jc w:val="right"/>
      </w:pPr>
      <w:r>
        <w:t>от 4 июля 2016 года N 249-пп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</w:pPr>
      <w:bookmarkStart w:id="0" w:name="P44"/>
      <w:bookmarkEnd w:id="0"/>
      <w:r>
        <w:t>ПОЛОЖЕНИЕ</w:t>
      </w:r>
    </w:p>
    <w:p w:rsidR="00605C0F" w:rsidRDefault="00605C0F">
      <w:pPr>
        <w:pStyle w:val="ConsPlusTitle"/>
        <w:jc w:val="center"/>
      </w:pPr>
      <w:r>
        <w:t>О ПОРЯДКЕ ПРЕДОСТАВЛЕНИЯ ЕЖЕМЕСЯЧНОЙ ДЕНЕЖНОЙ КОМПЕНСАЦИИ</w:t>
      </w:r>
    </w:p>
    <w:p w:rsidR="00605C0F" w:rsidRDefault="00605C0F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605C0F" w:rsidRDefault="00605C0F">
      <w:pPr>
        <w:pStyle w:val="ConsPlusTitle"/>
        <w:jc w:val="center"/>
      </w:pPr>
      <w:r>
        <w:t>ИМУЩЕСТВА В МНОГОКВАРТИРНОМ ДОМЕ ОТДЕЛЬНЫМ</w:t>
      </w:r>
    </w:p>
    <w:p w:rsidR="00605C0F" w:rsidRDefault="00605C0F">
      <w:pPr>
        <w:pStyle w:val="ConsPlusTitle"/>
        <w:jc w:val="center"/>
      </w:pPr>
      <w:r>
        <w:t>КАТЕГОРИЯМ ГРАЖДАН</w:t>
      </w:r>
    </w:p>
    <w:p w:rsidR="00605C0F" w:rsidRDefault="0060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5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05C0F" w:rsidRDefault="00605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1" w:history="1">
              <w:r>
                <w:rPr>
                  <w:color w:val="0000FF"/>
                </w:rPr>
                <w:t>N 422-пп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12" w:history="1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Настоящее Положение регламентирует назначение и выплату ежемесячной денежной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19 февраля 2016 года N 44 "О внесении изменений в Социальный кодекс Белгородской области и закон Белгородской области "О бюджетном устройстве и бюджетном процессе в Белгородской области" (далее - Закон области), определяет процедуру обращения отдельных категорий граждан за компенсацией, перечень документов, необходимых для назначения и выплаты компенсации.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  <w:outlineLvl w:val="1"/>
      </w:pPr>
      <w:r>
        <w:t>1. Общие положения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bookmarkStart w:id="1" w:name="P57"/>
      <w:bookmarkEnd w:id="1"/>
      <w:r>
        <w:t>1.1. Компенсация предоставляется следующим категориям граждан, постоянно проживающим на территории Белгородской области: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1) одиноко проживающим неработающим собственникам жилых помещений, зарегистрированным в них по месту жительства, достигшим возраста семидесяти лет;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2) одиноко проживающим неработающим собственникам жилых помещений, зарегистрированным в них по месту жительства, достигшим возраста восьмидесяти лет;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достигшим возраста семидесяти лет;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5" w:name="P61"/>
      <w:bookmarkEnd w:id="5"/>
      <w:r>
        <w:lastRenderedPageBreak/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достигшим возраста восьмидесяти лет.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1.2. Компенсация предоставляется гражданам при отсутствии у них задолженности по уплате взноса на капитальный ремонт общего имущества в многоквартирном доме или при заключении и (или) выполнении гражданами соглашений по ее погашению.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6" w:name="P63"/>
      <w:bookmarkEnd w:id="6"/>
      <w:r>
        <w:t>1.3. Размер компенсации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1) лицам, указанным в </w:t>
      </w:r>
      <w:hyperlink w:anchor="P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3 пункта 1.1 раздела 1</w:t>
        </w:r>
      </w:hyperlink>
      <w:r>
        <w:t xml:space="preserve"> настоящего Положения, - в размере 50 процентов;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2) лицам, указанным в </w:t>
      </w:r>
      <w:hyperlink w:anchor="P5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1" w:history="1">
        <w:r>
          <w:rPr>
            <w:color w:val="0000FF"/>
          </w:rPr>
          <w:t>4 пункта 1.1 раздела 1</w:t>
        </w:r>
      </w:hyperlink>
      <w:r>
        <w:t xml:space="preserve"> настоящего Положения, - в размере 100 процентов.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1.4. Компенсация предоставляется в отношении одного жилого помещения, находящегося в собственности гражданина, в котором он зарегистрирован по месту постоянного жительства. При наличии у гражданина долевой собственности компенсация назначается на долю собственности, приходящуюся на гражданина, но не более размера компенсации, предусмотренного </w:t>
      </w:r>
      <w:hyperlink w:anchor="P63" w:history="1">
        <w:r>
          <w:rPr>
            <w:color w:val="0000FF"/>
          </w:rPr>
          <w:t>пунктом 1.3 раздела 1</w:t>
        </w:r>
      </w:hyperlink>
      <w:r>
        <w:t xml:space="preserve"> настоящего Положения.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1.5. Лицам, имеющим право на компенсацию в соответствии с законодательством Российской Федерации и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области и относящимся к одной из категорий, указанных в </w:t>
      </w:r>
      <w:hyperlink w:anchor="P57" w:history="1">
        <w:r>
          <w:rPr>
            <w:color w:val="0000FF"/>
          </w:rPr>
          <w:t>пункте 1.1 раздела 1</w:t>
        </w:r>
      </w:hyperlink>
      <w:r>
        <w:t xml:space="preserve"> настоящего Положения, компенсация расходов предоставляется по одному наиболее выгодному основанию по заявлению гражданина.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1.6. Регистрация гражданина по месту пребывания в жилом помещении, находящемся в собственности у гражданина, относящегося к одной из категорий, указанных в пункте 1.1 раздела 1 настоящего Положения, не отменяет у собственника права на получение компенсации.</w:t>
      </w:r>
    </w:p>
    <w:p w:rsidR="00605C0F" w:rsidRDefault="00605C0F">
      <w:pPr>
        <w:pStyle w:val="ConsPlusNormal"/>
        <w:jc w:val="both"/>
      </w:pPr>
      <w:r>
        <w:t xml:space="preserve">(п. 1.6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1.7. Органами социальной защиты населения не реже одного раза в год проводится проверка на наличие права собственности на жилое помещение у граждан, которым предоставляется компенсация.</w:t>
      </w:r>
    </w:p>
    <w:p w:rsidR="00605C0F" w:rsidRDefault="00605C0F">
      <w:pPr>
        <w:pStyle w:val="ConsPlusNormal"/>
        <w:jc w:val="both"/>
      </w:pPr>
      <w:r>
        <w:t xml:space="preserve">(п. 1.7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605C0F" w:rsidRDefault="00605C0F">
      <w:pPr>
        <w:pStyle w:val="ConsPlusNormal"/>
        <w:jc w:val="both"/>
      </w:pPr>
    </w:p>
    <w:p w:rsidR="00605C0F" w:rsidRDefault="00605C0F">
      <w:pPr>
        <w:pStyle w:val="ConsPlusTitle"/>
        <w:jc w:val="center"/>
        <w:outlineLvl w:val="1"/>
      </w:pPr>
      <w:r>
        <w:t>2. Порядок обращения за компенсацией и</w:t>
      </w:r>
    </w:p>
    <w:p w:rsidR="00605C0F" w:rsidRDefault="00605C0F">
      <w:pPr>
        <w:pStyle w:val="ConsPlusTitle"/>
        <w:jc w:val="center"/>
      </w:pPr>
      <w:r>
        <w:t>документы, необходимые для ее назначения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2.1. Для получения компенсации граждане, указанные в </w:t>
      </w:r>
      <w:hyperlink w:anchor="P57" w:history="1">
        <w:r>
          <w:rPr>
            <w:color w:val="0000FF"/>
          </w:rPr>
          <w:t>пункте 1.1 раздела 1</w:t>
        </w:r>
      </w:hyperlink>
      <w:r>
        <w:t xml:space="preserve"> настоящего Положения, либо их законные представители подают в орган социальной защиты населения по месту постоянного жительства </w:t>
      </w:r>
      <w:hyperlink w:anchor="P160" w:history="1">
        <w:r>
          <w:rPr>
            <w:color w:val="0000FF"/>
          </w:rPr>
          <w:t>заявление</w:t>
        </w:r>
      </w:hyperlink>
      <w:r>
        <w:t xml:space="preserve"> либо направляют его в электронном виде по форме согласно приложению N 1 к настоящему Положению.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В случае направления гражданином заявления и копии документа, удостоверяющего личность, посредством почтовой связи днем обращения за предоставлением компенсации считается дата поступления заявления в орган социальной защиты населения.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2.2. Заявление о назначении и выплате компенсации может быть подано заявителем через </w:t>
      </w:r>
      <w:r>
        <w:lastRenderedPageBreak/>
        <w:t xml:space="preserve">многофункциональный центр предоставления государственных и муниципальных услуг муниципального района (городского округа) Белгородской области либо направлено в форме электронного документа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05C0F" w:rsidRDefault="00605C0F">
      <w:pPr>
        <w:pStyle w:val="ConsPlusNormal"/>
        <w:jc w:val="both"/>
      </w:pPr>
      <w:r>
        <w:t xml:space="preserve">(п. 2.2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bookmarkStart w:id="7" w:name="P82"/>
      <w:bookmarkEnd w:id="7"/>
      <w:r>
        <w:t>2.3. К заявлению в обязательном порядке прилагаются следующие документы: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Российской Федерации;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абзацы третий - пятый исключены.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21.11.2016 N 422-пп.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2.4. Органами социальной защиты населения в течение пяти рабочих дней со дня поступления заявления и обязательных документов при согласии лица, имеющего право на получение компенсации, запрашиваются у соответствующих органов следующие документы или сведения посредством межведомственного взаимодействия, в том числе посредством автоматизированной системы межведомственного электронного взаимодействия: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документ, подтверждающий регистрацию гражданина по месту регистрации постоянного жительства (в случае проживания в составе семьи и на членов семьи);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документ, подтверждающий право собственности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сведения из отделения Пенсионного фонда о наличии страховых взносов застрахованного лица (о наличии либо отсутствии факта работы);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 (СНИЛС) гражданина (или членов семьи, в случае проживания неработающих граждан пенсионного возраста совместно с заявителем);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сведения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605C0F" w:rsidRDefault="00605C0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сведения, подтверждающие уплату взноса на капитальный ремонт за месяц, предшествующий месяцу подачи заявления.</w:t>
      </w:r>
    </w:p>
    <w:p w:rsidR="00605C0F" w:rsidRDefault="00605C0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2.5. Заявление и документы регистрируются специалистом органа социальной защиты населения в день их поступления в </w:t>
      </w:r>
      <w:hyperlink w:anchor="P274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Положению.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2.6. Прием заявления и документов от гражданина, обратившегося за компенсацией, подтверждается выдачей расписки специалистом органа социальной защиты населения.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2.7. На каждого заявителя органом социальной защиты населения формируется личное дело, которое хранится не менее трех лет после прекращения выплаты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2.8. Гражданам, имеющим право на предоставление компенсации по состоянию на 1 января 2016 года, компенсация предоставляется с 1 января 2016 года, если обращение за ней последовало не позднее 31 декабря 2016 года.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lastRenderedPageBreak/>
        <w:t>В случае возникновения права на предоставление компенсации в период с 1 января 2016 года по 30 июня 2016 года компенсация назначается со дня возникновения права на компенсацию, если обращение последовало не позднее шести месяцев с месяца, в котором гражданин приобрел право.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20.08.2018 N 314-пп)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2.9. Гражданам, право которых на компенсацию возникло после 1 июля 2016 года, компенсация предоставляется со дня возникновения права на компенсацию, но не более чем за шесть месяцев до месяца, в котором подано заявление, при отсутствии задолженности по уплате взносов на капитальный ремонт в многоквартирном доме за указанный период.</w:t>
      </w:r>
    </w:p>
    <w:p w:rsidR="00605C0F" w:rsidRDefault="00605C0F">
      <w:pPr>
        <w:pStyle w:val="ConsPlusNormal"/>
        <w:jc w:val="both"/>
      </w:pPr>
      <w:r>
        <w:t xml:space="preserve">(п. 2.9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20.08.2018 N 314-пп)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2.10. Гражданин имеет право на обращение в орган социальной защиты населения путем подачи письменного заявления о перерасчете компенсации при предъявлении документов о фактических платежах, изменениях в составе семьи.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Перерасчет компенсации осуществляется с первого числа месяца, следующего за месяцем, в котором наступили обстоятельства, влияющие на размер компенсации, но не более чем за шесть месяцев.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Решение о перерасчете компенсации принимается органом социальной защиты населения в течение десяти рабочих дней со дня поступления заявления.</w:t>
      </w:r>
    </w:p>
    <w:p w:rsidR="00605C0F" w:rsidRDefault="00605C0F">
      <w:pPr>
        <w:pStyle w:val="ConsPlusNormal"/>
        <w:jc w:val="both"/>
      </w:pPr>
      <w:r>
        <w:t xml:space="preserve">(п. 2.10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605C0F" w:rsidRDefault="00605C0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2.11</w:t>
        </w:r>
      </w:hyperlink>
      <w:r>
        <w:t xml:space="preserve">. Гражданам, указанным в </w:t>
      </w:r>
      <w:hyperlink w:anchor="P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3 пункта 1.1 раздела 1</w:t>
        </w:r>
      </w:hyperlink>
      <w:r>
        <w:t xml:space="preserve"> настоящего Положения, получающим компенсации в соответствии с Законом области, при достижении возраста 80 лет компенсация в размере 100 процентов предоставляется в беззаявительном порядке с 1 числа месяца, следующего за месяцем наступления данных обстоятельств.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  <w:outlineLvl w:val="1"/>
      </w:pPr>
      <w:r>
        <w:t>3. Порядок назначения и выплаты компенсации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3.1. </w:t>
      </w:r>
      <w:hyperlink w:anchor="P349" w:history="1">
        <w:r>
          <w:rPr>
            <w:color w:val="0000FF"/>
          </w:rPr>
          <w:t>Решение</w:t>
        </w:r>
      </w:hyperlink>
      <w:r>
        <w:t xml:space="preserve"> о назначении или об отказе в назначении компенсации принимается органом социальной защиты населения в течение десяти рабочих дней со дня регистрации заявления со всеми необходимыми документами, указанными в </w:t>
      </w:r>
      <w:hyperlink w:anchor="P82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по форме согласно приложению N 3 к настоящему Положению.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В случае отказа в назначении компенсации не позднее чем через пять рабочих дней со дня вынесения соответствующего решения заявителю направляется письменное уведомление с указанием основания отказа.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В случае несогласия заявителя, обратившегося за компенсацией, с решением, вынесенным органом социальной защиты населения, данное решение может быть обжаловано в соответствии с действующим законодательством.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3.2. Ответственность за достоверность и полноту представляемых документов, являющихся основанием для назначения компенсации, возлагается на заявителя.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3.3. Основанием для принятия решения об отказе в назначении компенсации является: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 </w:t>
      </w:r>
      <w:hyperlink w:anchor="P57" w:history="1">
        <w:r>
          <w:rPr>
            <w:color w:val="0000FF"/>
          </w:rPr>
          <w:t>пункта 1.1 раздела 1</w:t>
        </w:r>
      </w:hyperlink>
      <w:r>
        <w:t xml:space="preserve"> настоящего Положения;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82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Положения;</w:t>
      </w:r>
    </w:p>
    <w:p w:rsidR="00605C0F" w:rsidRDefault="00605C0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3) представление недостоверных сведений;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lastRenderedPageBreak/>
        <w:t>4) наличие задолженности по уплате взноса на капитальный ремонт общего имущества в многоквартирном доме.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3.4. Выплата компенсации производится по выбору получателя через организацию федеральной почтовой связи или на счет получателя, открытый в кредитной организации.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3.5. Граждане, получающие компенсацию, обязаны извещать орган социальной защиты населения о наступлении обстоятельств, влекущих изменение ее размера или прекращение ее выплаты (перемена места жительства, изменение состава семьи, смена собственника жилого помещения, устройство на работу и другие), не позднее чем в месячный срок с момента наступления указанных обстоятельств.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3.6. Излишне выплаченные суммы компенсации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сведения) подлежат удержанию из сумм компенсации в последующих периодах, а при прекращении ее выплаты возмещаются получателем добровольно. В случае отказа гражданина от добровольного возврата излишне полученных сумм они могут быть взысканы в судебном порядке в соответствии с законодательством Российской Федерации.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3.7. Выплата компенсации гражданам приостанавливается: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1) в случае неполучения гражданином компенсации в течение шести месяцев;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2) при наличии у граждан задолженности по уплате взноса на капитальный ремонт;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3) в случае изменения состава семьи получателя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3.8. Возобновление выплаты компенсации осуществляется с 1 числа месяца, следующего за месяцем погашения задолженности.</w:t>
      </w:r>
    </w:p>
    <w:p w:rsidR="00605C0F" w:rsidRDefault="00605C0F">
      <w:pPr>
        <w:pStyle w:val="ConsPlusNormal"/>
        <w:jc w:val="both"/>
      </w:pPr>
      <w:r>
        <w:t xml:space="preserve">(п. 3.8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605C0F" w:rsidRDefault="00605C0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3.9</w:t>
        </w:r>
      </w:hyperlink>
      <w:r>
        <w:t>. Основанием для прекращения выплаты компенсации является: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1) смерть получателя, а также объявление его в установленном порядке умершим или признание безвестно отсутствующим;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2) изменение места жительства;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3) утрата права на компенсацию;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4) отказ получателя от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Выплата компенсации прекращается с 1 числа месяца, следующего за месяцем наступления одного из оснований, указанных в настоящем пункте.</w:t>
      </w:r>
    </w:p>
    <w:p w:rsidR="00605C0F" w:rsidRDefault="00605C0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3.10</w:t>
        </w:r>
      </w:hyperlink>
      <w:r>
        <w:t>. Назначенные компенсации, не полученные гражданами своевременно, выплачиваются за все прошлое время, но не более чем за три года перед обращением за их получением.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Компенсация, не полученная в связи со смертью гражданина, начисляется по месяц его смерти включительно и выплачивается наследникам в порядке, установленном законодательством Российской Федерации.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  <w:outlineLvl w:val="1"/>
      </w:pPr>
      <w:r>
        <w:t>4. Регламент организации выплаты компенсации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 xml:space="preserve">4.1. Выплата компенсации органами социальной защиты населения осуществляется в соответствии с </w:t>
      </w:r>
      <w:hyperlink w:anchor="P63" w:history="1">
        <w:r>
          <w:rPr>
            <w:color w:val="0000FF"/>
          </w:rPr>
          <w:t>пунктом 1.3 раздела 1</w:t>
        </w:r>
      </w:hyperlink>
      <w:r>
        <w:t xml:space="preserve"> настоящего Положения.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lastRenderedPageBreak/>
        <w:t>4.2. Орган социальной защиты населения: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- в течение текущего месяца производит актуализацию базы данных категорий граждан, имеющих право на компенсацию;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- не позднее 5 числа месяца, следующего за отчетным, представляет поставщикам жилищно-коммунальных услуг и иным организациям, располагающим сведениями об оплате граждан взноса на капитальный ремонт, списки граждан, имеющих право на получение компенсации, на электронном носителе в формате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настоящему Положению.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4.3. Поставщики жилищно-коммунальных услуг ежемесячно в период с 11 по 20 число месяца, следующего за отчетным, представляют органу социальной защиты населения сведения в электронном виде в формате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настоящему Положению о фактически оплаченных платежах граждан взноса на капитальный ремонт для расчета величины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Поставщик и иные организации, располагающие сведениями о платежах граждан взноса на капитальный ремонт, несут ответственность за своевременность и достоверность сведений, представляемых органу социальной защиты населения.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4.4. Орган социальной защиты населения на основании данных поставщиков и иных организаций, располагающих сведениями о фактически оплаченных платежах граждан взноса на капитальный ремонт, производит расчет компенсации.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1"/>
      </w:pPr>
      <w:r>
        <w:t>Приложение N 1</w:t>
      </w:r>
    </w:p>
    <w:p w:rsidR="00605C0F" w:rsidRDefault="00605C0F">
      <w:pPr>
        <w:pStyle w:val="ConsPlusNormal"/>
        <w:jc w:val="right"/>
      </w:pPr>
      <w:r>
        <w:t>к Положению о порядке предоставления</w:t>
      </w:r>
    </w:p>
    <w:p w:rsidR="00605C0F" w:rsidRDefault="00605C0F">
      <w:pPr>
        <w:pStyle w:val="ConsPlusNormal"/>
        <w:jc w:val="right"/>
      </w:pPr>
      <w:r>
        <w:t>ежемесячной денежной компенсации</w:t>
      </w:r>
    </w:p>
    <w:p w:rsidR="00605C0F" w:rsidRDefault="00605C0F">
      <w:pPr>
        <w:pStyle w:val="ConsPlusNormal"/>
        <w:jc w:val="right"/>
      </w:pPr>
      <w:r>
        <w:t>расходов на уплату взноса на капитальный</w:t>
      </w:r>
    </w:p>
    <w:p w:rsidR="00605C0F" w:rsidRDefault="00605C0F">
      <w:pPr>
        <w:pStyle w:val="ConsPlusNormal"/>
        <w:jc w:val="right"/>
      </w:pPr>
      <w:r>
        <w:t>ремонт общего имущества в многоквартирном</w:t>
      </w:r>
    </w:p>
    <w:p w:rsidR="00605C0F" w:rsidRDefault="00605C0F">
      <w:pPr>
        <w:pStyle w:val="ConsPlusNormal"/>
        <w:jc w:val="right"/>
      </w:pPr>
      <w:r>
        <w:t>доме отдельным категориям граждан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nformat"/>
        <w:jc w:val="both"/>
      </w:pPr>
      <w:bookmarkStart w:id="8" w:name="P160"/>
      <w:bookmarkEnd w:id="8"/>
      <w:r>
        <w:t xml:space="preserve">                                 ЗАЯВЛЕНИЕ</w:t>
      </w:r>
    </w:p>
    <w:p w:rsidR="00605C0F" w:rsidRDefault="00605C0F">
      <w:pPr>
        <w:pStyle w:val="ConsPlusNonformat"/>
        <w:jc w:val="both"/>
      </w:pPr>
      <w:r>
        <w:t xml:space="preserve">   О ПРЕДОСТАВЛЕНИИ ЕЖЕМЕСЯЧНОЙ ДЕНЕЖНОЙ КОМПЕНСАЦИИ РАСХОДОВ НА УПЛАТУ</w:t>
      </w:r>
    </w:p>
    <w:p w:rsidR="00605C0F" w:rsidRDefault="00605C0F">
      <w:pPr>
        <w:pStyle w:val="ConsPlusNonformat"/>
        <w:jc w:val="both"/>
      </w:pPr>
      <w:r>
        <w:t xml:space="preserve">   ВЗНОСА НА КАПИТАЛЬНЫЙ РЕМОНТ ОБЩЕГО ИМУЩЕСТВА В МНОГОКВАРТИРНОМ ДОМЕ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От 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(фамилия, имя, отчество)</w:t>
      </w:r>
    </w:p>
    <w:p w:rsidR="00605C0F" w:rsidRDefault="00605C0F">
      <w:pPr>
        <w:pStyle w:val="ConsPlusNonformat"/>
        <w:jc w:val="both"/>
      </w:pPr>
      <w:r>
        <w:t>Принадлежность  к гражданству - гражданин Российской Федерации, иностранный</w:t>
      </w:r>
    </w:p>
    <w:p w:rsidR="00605C0F" w:rsidRDefault="00605C0F">
      <w:pPr>
        <w:pStyle w:val="ConsPlusNonformat"/>
        <w:jc w:val="both"/>
      </w:pPr>
      <w:r>
        <w:t>гражданин,  лицо  без  гражданства  (нужное  подчеркнуть),  проживающего  в</w:t>
      </w:r>
    </w:p>
    <w:p w:rsidR="00605C0F" w:rsidRDefault="00605C0F">
      <w:pPr>
        <w:pStyle w:val="ConsPlusNonformat"/>
        <w:jc w:val="both"/>
      </w:pPr>
      <w:r>
        <w:t>Белгородской области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(полный адрес места жительства)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(адрес фактического проживания, контактный телефон)</w:t>
      </w:r>
    </w:p>
    <w:p w:rsidR="00605C0F" w:rsidRDefault="00605C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Кем и когда выдан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Место рождения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</w:tbl>
    <w:p w:rsidR="00605C0F" w:rsidRDefault="00605C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Количество полных лет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Количество зарегистрированных граждан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Количество граждан пенсионного возраста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  <w:tr w:rsidR="00605C0F">
        <w:tc>
          <w:tcPr>
            <w:tcW w:w="5839" w:type="dxa"/>
          </w:tcPr>
          <w:p w:rsidR="00605C0F" w:rsidRDefault="00605C0F">
            <w:pPr>
              <w:pStyle w:val="ConsPlusNormal"/>
            </w:pPr>
            <w:r>
              <w:t>Доля в праве собственности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</w:p>
        </w:tc>
      </w:tr>
    </w:tbl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nformat"/>
        <w:jc w:val="both"/>
      </w:pPr>
      <w:r>
        <w:t>Заявляю, что я работаю (не работаю)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  (нужное подчеркнуть)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Члены моей семьи работают (не работают)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  (нужное подчеркнуть)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Прошу  назначить  мне  ежемесячную  денежную компенсацию расходов на уплату</w:t>
      </w:r>
    </w:p>
    <w:p w:rsidR="00605C0F" w:rsidRDefault="00605C0F">
      <w:pPr>
        <w:pStyle w:val="ConsPlusNonformat"/>
        <w:jc w:val="both"/>
      </w:pPr>
      <w:r>
        <w:t>взноса  на  капитальный  ремонт  общего имущества в многоквартирном доме на</w:t>
      </w:r>
    </w:p>
    <w:p w:rsidR="00605C0F" w:rsidRDefault="00605C0F">
      <w:pPr>
        <w:pStyle w:val="ConsPlusNonformat"/>
        <w:jc w:val="both"/>
      </w:pPr>
      <w:r>
        <w:t>основании представленных документов.</w:t>
      </w:r>
    </w:p>
    <w:p w:rsidR="00605C0F" w:rsidRDefault="00605C0F">
      <w:pPr>
        <w:pStyle w:val="ConsPlusNonformat"/>
        <w:jc w:val="both"/>
      </w:pPr>
      <w:r>
        <w:t>Прошу выплачивать установленную мне ежемесячную денежную компенсацию через:</w:t>
      </w:r>
    </w:p>
    <w:p w:rsidR="00605C0F" w:rsidRDefault="00605C0F">
      <w:pPr>
        <w:pStyle w:val="ConsPlusNonformat"/>
        <w:jc w:val="both"/>
      </w:pPr>
      <w:r>
        <w:t>а) организацию федеральной почтовой связи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(наименование организации федеральной почтовой связи)</w:t>
      </w:r>
    </w:p>
    <w:p w:rsidR="00605C0F" w:rsidRDefault="00605C0F">
      <w:pPr>
        <w:pStyle w:val="ConsPlusNonformat"/>
        <w:jc w:val="both"/>
      </w:pPr>
      <w:r>
        <w:t>б) кредитную организацию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(наименование и банковские реквизиты кредитной организации)</w:t>
      </w:r>
    </w:p>
    <w:p w:rsidR="00605C0F" w:rsidRDefault="00605C0F">
      <w:pPr>
        <w:pStyle w:val="ConsPlusNonformat"/>
        <w:jc w:val="both"/>
      </w:pPr>
      <w:r>
        <w:t>Не  возражаю  о  включении  указанных сведений в регистр льготных категорий</w:t>
      </w:r>
    </w:p>
    <w:p w:rsidR="00605C0F" w:rsidRDefault="00605C0F">
      <w:pPr>
        <w:pStyle w:val="ConsPlusNonformat"/>
        <w:jc w:val="both"/>
      </w:pPr>
      <w:r>
        <w:t>граждан  в  электронном  виде  для  целей  назначения и выплаты ежемесячной</w:t>
      </w:r>
    </w:p>
    <w:p w:rsidR="00605C0F" w:rsidRDefault="00605C0F">
      <w:pPr>
        <w:pStyle w:val="ConsPlusNonformat"/>
        <w:jc w:val="both"/>
      </w:pPr>
      <w:r>
        <w:t>денежной компенсации расходов на уплату взноса на капитальный ремонт общего</w:t>
      </w:r>
    </w:p>
    <w:p w:rsidR="00605C0F" w:rsidRDefault="00605C0F">
      <w:pPr>
        <w:pStyle w:val="ConsPlusNonformat"/>
        <w:jc w:val="both"/>
      </w:pPr>
      <w:r>
        <w:t>имущества в многоквартирном доме.</w:t>
      </w:r>
    </w:p>
    <w:p w:rsidR="00605C0F" w:rsidRDefault="00605C0F">
      <w:pPr>
        <w:pStyle w:val="ConsPlusNonformat"/>
        <w:jc w:val="both"/>
      </w:pPr>
      <w:r>
        <w:t>О  наступлении  обстоятельств, влияющих на размер выплачиваемой ежемесячной</w:t>
      </w:r>
    </w:p>
    <w:p w:rsidR="00605C0F" w:rsidRDefault="00605C0F">
      <w:pPr>
        <w:pStyle w:val="ConsPlusNonformat"/>
        <w:jc w:val="both"/>
      </w:pPr>
      <w:r>
        <w:t>денежной  компенсации,  или  прекращения  права  на  получение  ежемесячной</w:t>
      </w:r>
    </w:p>
    <w:p w:rsidR="00605C0F" w:rsidRDefault="00605C0F">
      <w:pPr>
        <w:pStyle w:val="ConsPlusNonformat"/>
        <w:jc w:val="both"/>
      </w:pPr>
      <w:r>
        <w:t>денежной компенсации расходов на уплату взноса на капитальный ремонт общего</w:t>
      </w:r>
    </w:p>
    <w:p w:rsidR="00605C0F" w:rsidRDefault="00605C0F">
      <w:pPr>
        <w:pStyle w:val="ConsPlusNonformat"/>
        <w:jc w:val="both"/>
      </w:pPr>
      <w:r>
        <w:t>имущества в многоквартирном доме обязуюсь сообщать в течение 30 дней.</w:t>
      </w:r>
    </w:p>
    <w:p w:rsidR="00605C0F" w:rsidRDefault="00605C0F">
      <w:pPr>
        <w:pStyle w:val="ConsPlusNonformat"/>
        <w:jc w:val="both"/>
      </w:pPr>
      <w:r>
        <w:t>Я  ПРЕДУПРЕЖДЕН(НА),  ЧТО ПРЕДОСТАВЛЕНИЕ ИЗЛИШНИХ СУММ ДЕНЕЖНОЙ КОМПЕНСАЦИИ</w:t>
      </w:r>
    </w:p>
    <w:p w:rsidR="00605C0F" w:rsidRDefault="00605C0F">
      <w:pPr>
        <w:pStyle w:val="ConsPlusNonformat"/>
        <w:jc w:val="both"/>
      </w:pPr>
      <w:r>
        <w:t>ПО МОЕЙ ВИНЕ ПОДЛЕЖАТ УДЕРЖАНИЮ В УСТАНОВЛЕННОМ ЗАКОНОДАТЕЛЬСТВОМ ПОРЯДКЕ.</w:t>
      </w:r>
    </w:p>
    <w:p w:rsidR="00605C0F" w:rsidRDefault="00605C0F">
      <w:pPr>
        <w:pStyle w:val="ConsPlusNonformat"/>
        <w:jc w:val="both"/>
      </w:pPr>
      <w:r>
        <w:t>Согласен(на)  на  обработку  указанных  мной  персональных  данных  органом</w:t>
      </w:r>
    </w:p>
    <w:p w:rsidR="00605C0F" w:rsidRDefault="00605C0F">
      <w:pPr>
        <w:pStyle w:val="ConsPlusNonformat"/>
        <w:jc w:val="both"/>
      </w:pPr>
      <w:r>
        <w:t>социальной защиты населения с целью реализации мер социальной поддержки.</w:t>
      </w:r>
    </w:p>
    <w:p w:rsidR="00605C0F" w:rsidRDefault="00605C0F">
      <w:pPr>
        <w:pStyle w:val="ConsPlusNonformat"/>
        <w:jc w:val="both"/>
      </w:pPr>
      <w:r>
        <w:t>Перечень  действий  с  персональными данными: ввод в базу данных, смешанная</w:t>
      </w:r>
    </w:p>
    <w:p w:rsidR="00605C0F" w:rsidRDefault="00605C0F">
      <w:pPr>
        <w:pStyle w:val="ConsPlusNonformat"/>
        <w:jc w:val="both"/>
      </w:pPr>
      <w:r>
        <w:t>обработка, передача юридическим лицам на основании соглашений с соблюдением</w:t>
      </w:r>
    </w:p>
    <w:p w:rsidR="00605C0F" w:rsidRDefault="00605C0F">
      <w:pPr>
        <w:pStyle w:val="ConsPlusNonformat"/>
        <w:jc w:val="both"/>
      </w:pPr>
      <w:r>
        <w:t>конфиденциальности    передаваемых    данных   и   использованием   средств</w:t>
      </w:r>
    </w:p>
    <w:p w:rsidR="00605C0F" w:rsidRDefault="00605C0F">
      <w:pPr>
        <w:pStyle w:val="ConsPlusNonformat"/>
        <w:jc w:val="both"/>
      </w:pPr>
      <w:r>
        <w:t>криптозащиты.  Срок  и  условия  прекращения обработки персональных данных:</w:t>
      </w:r>
    </w:p>
    <w:p w:rsidR="00605C0F" w:rsidRDefault="00605C0F">
      <w:pPr>
        <w:pStyle w:val="ConsPlusNonformat"/>
        <w:jc w:val="both"/>
      </w:pPr>
      <w:r>
        <w:t>ликвидация органа социальной защиты населения.</w:t>
      </w:r>
    </w:p>
    <w:p w:rsidR="00605C0F" w:rsidRDefault="00605C0F">
      <w:pPr>
        <w:pStyle w:val="ConsPlusNonformat"/>
        <w:jc w:val="both"/>
      </w:pPr>
      <w:r>
        <w:t>Порядок  отзыва  согласия  на  обработку  персональных данных: на основании</w:t>
      </w:r>
    </w:p>
    <w:p w:rsidR="00605C0F" w:rsidRDefault="00605C0F">
      <w:pPr>
        <w:pStyle w:val="ConsPlusNonformat"/>
        <w:jc w:val="both"/>
      </w:pPr>
      <w:r>
        <w:t>заявления субъекта персональных данных.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О результатах принятого решения прошу сообщить: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 xml:space="preserve">    ┌──┐             ┌──┐</w:t>
      </w:r>
    </w:p>
    <w:p w:rsidR="00605C0F" w:rsidRDefault="00605C0F">
      <w:pPr>
        <w:pStyle w:val="ConsPlusNonformat"/>
        <w:jc w:val="both"/>
      </w:pPr>
      <w:r>
        <w:t xml:space="preserve">    │  │ - устно     │  │ - письменно</w:t>
      </w:r>
    </w:p>
    <w:p w:rsidR="00605C0F" w:rsidRDefault="00605C0F">
      <w:pPr>
        <w:pStyle w:val="ConsPlusNonformat"/>
        <w:jc w:val="both"/>
      </w:pPr>
      <w:r>
        <w:t xml:space="preserve">    └──┘             └──┘</w:t>
      </w:r>
    </w:p>
    <w:p w:rsidR="00605C0F" w:rsidRDefault="00605C0F">
      <w:pPr>
        <w:pStyle w:val="ConsPlusNonformat"/>
        <w:jc w:val="both"/>
      </w:pPr>
    </w:p>
    <w:p w:rsidR="00605C0F" w:rsidRDefault="00605C0F">
      <w:pPr>
        <w:pStyle w:val="ConsPlusNonformat"/>
        <w:jc w:val="both"/>
      </w:pPr>
      <w:r>
        <w:t>Законный представитель заявителя 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               (Ф.И.О., паспортные данные)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605C0F">
        <w:tc>
          <w:tcPr>
            <w:tcW w:w="5839" w:type="dxa"/>
            <w:vAlign w:val="bottom"/>
          </w:tcPr>
          <w:p w:rsidR="00605C0F" w:rsidRDefault="00605C0F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3231" w:type="dxa"/>
            <w:vAlign w:val="bottom"/>
          </w:tcPr>
          <w:p w:rsidR="00605C0F" w:rsidRDefault="00605C0F">
            <w:pPr>
              <w:pStyle w:val="ConsPlusNormal"/>
            </w:pPr>
            <w:r>
              <w:t>Подпись заявителя</w:t>
            </w:r>
          </w:p>
        </w:tc>
      </w:tr>
      <w:tr w:rsidR="00605C0F">
        <w:tc>
          <w:tcPr>
            <w:tcW w:w="5839" w:type="dxa"/>
            <w:vAlign w:val="bottom"/>
          </w:tcPr>
          <w:p w:rsidR="00605C0F" w:rsidRDefault="00605C0F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231" w:type="dxa"/>
          </w:tcPr>
          <w:p w:rsidR="00605C0F" w:rsidRDefault="00605C0F">
            <w:pPr>
              <w:pStyle w:val="ConsPlusNormal"/>
            </w:pPr>
            <w:r>
              <w:t>Подпись специалиста</w:t>
            </w:r>
          </w:p>
        </w:tc>
      </w:tr>
    </w:tbl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     (линия отреза)</w:t>
      </w:r>
    </w:p>
    <w:p w:rsidR="00605C0F" w:rsidRDefault="00605C0F">
      <w:pPr>
        <w:pStyle w:val="ConsPlusNonformat"/>
        <w:jc w:val="both"/>
      </w:pPr>
      <w:r>
        <w:t xml:space="preserve">                           Расписка-уведомление</w:t>
      </w:r>
    </w:p>
    <w:p w:rsidR="00605C0F" w:rsidRDefault="00605C0F">
      <w:pPr>
        <w:pStyle w:val="ConsPlusNonformat"/>
        <w:jc w:val="both"/>
      </w:pPr>
      <w:r>
        <w:t>Заявление гр. _____________________________________________________________</w:t>
      </w:r>
    </w:p>
    <w:p w:rsidR="00605C0F" w:rsidRDefault="00605C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605C0F">
        <w:tc>
          <w:tcPr>
            <w:tcW w:w="3231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839" w:type="dxa"/>
            <w:gridSpan w:val="2"/>
          </w:tcPr>
          <w:p w:rsidR="00605C0F" w:rsidRDefault="00605C0F">
            <w:pPr>
              <w:pStyle w:val="ConsPlusNormal"/>
              <w:jc w:val="center"/>
            </w:pPr>
            <w:r>
              <w:t>Принял</w:t>
            </w:r>
          </w:p>
        </w:tc>
      </w:tr>
      <w:tr w:rsidR="00605C0F">
        <w:tc>
          <w:tcPr>
            <w:tcW w:w="323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2721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605C0F">
        <w:tc>
          <w:tcPr>
            <w:tcW w:w="323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605C0F" w:rsidRDefault="00605C0F">
            <w:pPr>
              <w:pStyle w:val="ConsPlusNormal"/>
              <w:jc w:val="center"/>
            </w:pPr>
          </w:p>
        </w:tc>
      </w:tr>
    </w:tbl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1"/>
      </w:pPr>
      <w:r>
        <w:t>Приложение N 2</w:t>
      </w:r>
    </w:p>
    <w:p w:rsidR="00605C0F" w:rsidRDefault="00605C0F">
      <w:pPr>
        <w:pStyle w:val="ConsPlusNormal"/>
        <w:jc w:val="right"/>
      </w:pPr>
      <w:r>
        <w:t>к Положению о порядке предоставления</w:t>
      </w:r>
    </w:p>
    <w:p w:rsidR="00605C0F" w:rsidRDefault="00605C0F">
      <w:pPr>
        <w:pStyle w:val="ConsPlusNormal"/>
        <w:jc w:val="right"/>
      </w:pPr>
      <w:r>
        <w:t>ежемесячной денежной компенсации</w:t>
      </w:r>
    </w:p>
    <w:p w:rsidR="00605C0F" w:rsidRDefault="00605C0F">
      <w:pPr>
        <w:pStyle w:val="ConsPlusNormal"/>
        <w:jc w:val="right"/>
      </w:pPr>
      <w:r>
        <w:t>расходов на уплату взноса на капитальный</w:t>
      </w:r>
    </w:p>
    <w:p w:rsidR="00605C0F" w:rsidRDefault="00605C0F">
      <w:pPr>
        <w:pStyle w:val="ConsPlusNormal"/>
        <w:jc w:val="right"/>
      </w:pPr>
      <w:r>
        <w:t>ремонт общего имущества в многоквартирном</w:t>
      </w:r>
    </w:p>
    <w:p w:rsidR="00605C0F" w:rsidRDefault="00605C0F">
      <w:pPr>
        <w:pStyle w:val="ConsPlusNormal"/>
        <w:jc w:val="right"/>
      </w:pPr>
      <w:r>
        <w:t>доме отдельным категориям граждан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center"/>
      </w:pPr>
      <w:bookmarkStart w:id="9" w:name="P274"/>
      <w:bookmarkEnd w:id="9"/>
      <w:r>
        <w:t>ЖУРНАЛ</w:t>
      </w:r>
    </w:p>
    <w:p w:rsidR="00605C0F" w:rsidRDefault="00605C0F">
      <w:pPr>
        <w:pStyle w:val="ConsPlusNormal"/>
        <w:jc w:val="center"/>
      </w:pPr>
      <w:r>
        <w:t>учета заявлений и решений о назначении и доставке</w:t>
      </w:r>
    </w:p>
    <w:p w:rsidR="00605C0F" w:rsidRDefault="00605C0F">
      <w:pPr>
        <w:pStyle w:val="ConsPlusNormal"/>
        <w:jc w:val="center"/>
      </w:pPr>
      <w:r>
        <w:t>ежемесячной денежной компенсации на уплату взноса</w:t>
      </w:r>
    </w:p>
    <w:p w:rsidR="00605C0F" w:rsidRDefault="00605C0F">
      <w:pPr>
        <w:pStyle w:val="ConsPlusNormal"/>
        <w:jc w:val="center"/>
      </w:pPr>
      <w:r>
        <w:t>на капитальный ремонт общего имущества</w:t>
      </w:r>
    </w:p>
    <w:p w:rsidR="00605C0F" w:rsidRDefault="00605C0F">
      <w:pPr>
        <w:pStyle w:val="ConsPlusNormal"/>
        <w:jc w:val="center"/>
      </w:pPr>
      <w:r>
        <w:t>в многоквартирном доме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sectPr w:rsidR="00605C0F" w:rsidSect="00647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794"/>
        <w:gridCol w:w="716"/>
        <w:gridCol w:w="680"/>
        <w:gridCol w:w="907"/>
        <w:gridCol w:w="1141"/>
        <w:gridCol w:w="860"/>
        <w:gridCol w:w="695"/>
        <w:gridCol w:w="794"/>
        <w:gridCol w:w="1004"/>
      </w:tblGrid>
      <w:tr w:rsidR="00605C0F">
        <w:tc>
          <w:tcPr>
            <w:tcW w:w="1134" w:type="dxa"/>
            <w:vMerge w:val="restart"/>
          </w:tcPr>
          <w:p w:rsidR="00605C0F" w:rsidRDefault="00605C0F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907" w:type="dxa"/>
            <w:vMerge w:val="restart"/>
          </w:tcPr>
          <w:p w:rsidR="00605C0F" w:rsidRDefault="00605C0F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3097" w:type="dxa"/>
            <w:gridSpan w:val="4"/>
          </w:tcPr>
          <w:p w:rsidR="00605C0F" w:rsidRDefault="00605C0F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41" w:type="dxa"/>
            <w:vMerge w:val="restart"/>
          </w:tcPr>
          <w:p w:rsidR="00605C0F" w:rsidRDefault="00605C0F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860" w:type="dxa"/>
            <w:vMerge w:val="restart"/>
          </w:tcPr>
          <w:p w:rsidR="00605C0F" w:rsidRDefault="00605C0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489" w:type="dxa"/>
            <w:gridSpan w:val="2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Срок назначения ЕДК на уплату взноса на капитальный ремонт</w:t>
            </w:r>
          </w:p>
        </w:tc>
        <w:tc>
          <w:tcPr>
            <w:tcW w:w="1004" w:type="dxa"/>
            <w:vMerge w:val="restart"/>
          </w:tcPr>
          <w:p w:rsidR="00605C0F" w:rsidRDefault="00605C0F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605C0F">
        <w:tc>
          <w:tcPr>
            <w:tcW w:w="1134" w:type="dxa"/>
            <w:vMerge/>
          </w:tcPr>
          <w:p w:rsidR="00605C0F" w:rsidRDefault="00605C0F"/>
        </w:tc>
        <w:tc>
          <w:tcPr>
            <w:tcW w:w="907" w:type="dxa"/>
            <w:vMerge/>
          </w:tcPr>
          <w:p w:rsidR="00605C0F" w:rsidRDefault="00605C0F"/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16" w:type="dxa"/>
          </w:tcPr>
          <w:p w:rsidR="00605C0F" w:rsidRDefault="00605C0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80" w:type="dxa"/>
          </w:tcPr>
          <w:p w:rsidR="00605C0F" w:rsidRDefault="00605C0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907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141" w:type="dxa"/>
            <w:vMerge/>
          </w:tcPr>
          <w:p w:rsidR="00605C0F" w:rsidRDefault="00605C0F"/>
        </w:tc>
        <w:tc>
          <w:tcPr>
            <w:tcW w:w="860" w:type="dxa"/>
            <w:vMerge/>
          </w:tcPr>
          <w:p w:rsidR="00605C0F" w:rsidRDefault="00605C0F"/>
        </w:tc>
        <w:tc>
          <w:tcPr>
            <w:tcW w:w="695" w:type="dxa"/>
          </w:tcPr>
          <w:p w:rsidR="00605C0F" w:rsidRDefault="00605C0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004" w:type="dxa"/>
            <w:vMerge/>
          </w:tcPr>
          <w:p w:rsidR="00605C0F" w:rsidRDefault="00605C0F"/>
        </w:tc>
      </w:tr>
      <w:tr w:rsidR="00605C0F">
        <w:tc>
          <w:tcPr>
            <w:tcW w:w="113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6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1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5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11</w:t>
            </w:r>
          </w:p>
        </w:tc>
      </w:tr>
      <w:tr w:rsidR="00605C0F">
        <w:tc>
          <w:tcPr>
            <w:tcW w:w="113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605C0F" w:rsidRDefault="00605C0F">
            <w:pPr>
              <w:pStyle w:val="ConsPlusNormal"/>
              <w:jc w:val="center"/>
            </w:pPr>
          </w:p>
        </w:tc>
      </w:tr>
      <w:tr w:rsidR="00605C0F">
        <w:tc>
          <w:tcPr>
            <w:tcW w:w="113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605C0F" w:rsidRDefault="00605C0F">
            <w:pPr>
              <w:pStyle w:val="ConsPlusNormal"/>
              <w:jc w:val="center"/>
            </w:pPr>
          </w:p>
        </w:tc>
      </w:tr>
      <w:tr w:rsidR="00605C0F">
        <w:tc>
          <w:tcPr>
            <w:tcW w:w="1134" w:type="dxa"/>
            <w:vAlign w:val="bottom"/>
          </w:tcPr>
          <w:p w:rsidR="00605C0F" w:rsidRDefault="00605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05C0F" w:rsidRDefault="00605C0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605C0F" w:rsidRDefault="00605C0F">
            <w:pPr>
              <w:pStyle w:val="ConsPlusNormal"/>
              <w:jc w:val="center"/>
            </w:pPr>
          </w:p>
        </w:tc>
      </w:tr>
    </w:tbl>
    <w:p w:rsidR="00605C0F" w:rsidRDefault="00605C0F">
      <w:pPr>
        <w:sectPr w:rsidR="00605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1"/>
      </w:pPr>
      <w:r>
        <w:t>Приложение N 3</w:t>
      </w:r>
    </w:p>
    <w:p w:rsidR="00605C0F" w:rsidRDefault="00605C0F">
      <w:pPr>
        <w:pStyle w:val="ConsPlusNormal"/>
        <w:jc w:val="right"/>
      </w:pPr>
      <w:r>
        <w:t>к Положению о порядке предоставления</w:t>
      </w:r>
    </w:p>
    <w:p w:rsidR="00605C0F" w:rsidRDefault="00605C0F">
      <w:pPr>
        <w:pStyle w:val="ConsPlusNormal"/>
        <w:jc w:val="right"/>
      </w:pPr>
      <w:r>
        <w:t>ежемесячной денежной компенсации</w:t>
      </w:r>
    </w:p>
    <w:p w:rsidR="00605C0F" w:rsidRDefault="00605C0F">
      <w:pPr>
        <w:pStyle w:val="ConsPlusNormal"/>
        <w:jc w:val="right"/>
      </w:pPr>
      <w:r>
        <w:t>расходов на уплату взноса на капитальный</w:t>
      </w:r>
    </w:p>
    <w:p w:rsidR="00605C0F" w:rsidRDefault="00605C0F">
      <w:pPr>
        <w:pStyle w:val="ConsPlusNormal"/>
        <w:jc w:val="right"/>
      </w:pPr>
      <w:r>
        <w:t>ремонт общего имущества в многоквартирном</w:t>
      </w:r>
    </w:p>
    <w:p w:rsidR="00605C0F" w:rsidRDefault="00605C0F">
      <w:pPr>
        <w:pStyle w:val="ConsPlusNormal"/>
        <w:jc w:val="right"/>
      </w:pPr>
      <w:r>
        <w:t>доме отдельным категориям граждан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center"/>
      </w:pPr>
      <w:bookmarkStart w:id="10" w:name="P349"/>
      <w:bookmarkEnd w:id="10"/>
      <w:r>
        <w:t>РЕШЕНИЕ</w:t>
      </w:r>
    </w:p>
    <w:p w:rsidR="00605C0F" w:rsidRDefault="00605C0F">
      <w:pPr>
        <w:pStyle w:val="ConsPlusNormal"/>
        <w:jc w:val="center"/>
      </w:pPr>
      <w:r>
        <w:t>о назначении (отказе, приостановлении, прекращении)</w:t>
      </w:r>
    </w:p>
    <w:p w:rsidR="00605C0F" w:rsidRDefault="00605C0F">
      <w:pPr>
        <w:pStyle w:val="ConsPlusNormal"/>
        <w:jc w:val="center"/>
      </w:pPr>
      <w:r>
        <w:t>ежемесячной денежной компенсации расходов на уплату</w:t>
      </w:r>
    </w:p>
    <w:p w:rsidR="00605C0F" w:rsidRDefault="00605C0F">
      <w:pPr>
        <w:pStyle w:val="ConsPlusNormal"/>
        <w:jc w:val="center"/>
      </w:pPr>
      <w:r>
        <w:t>взноса на капитальный ремонт общего имущества</w:t>
      </w:r>
    </w:p>
    <w:p w:rsidR="00605C0F" w:rsidRDefault="00605C0F">
      <w:pPr>
        <w:pStyle w:val="ConsPlusNormal"/>
        <w:jc w:val="center"/>
      </w:pPr>
      <w:r>
        <w:t>в многоквартирном доме</w:t>
      </w:r>
    </w:p>
    <w:p w:rsidR="00605C0F" w:rsidRDefault="00605C0F">
      <w:pPr>
        <w:pStyle w:val="ConsPlusNormal"/>
        <w:jc w:val="center"/>
      </w:pPr>
      <w:r>
        <w:t>____________________________________________________</w:t>
      </w:r>
    </w:p>
    <w:p w:rsidR="00605C0F" w:rsidRDefault="00605C0F">
      <w:pPr>
        <w:pStyle w:val="ConsPlusNormal"/>
        <w:jc w:val="center"/>
      </w:pPr>
      <w:r>
        <w:t>(наименование уполномоченного органа по</w:t>
      </w:r>
    </w:p>
    <w:p w:rsidR="00605C0F" w:rsidRDefault="00605C0F">
      <w:pPr>
        <w:pStyle w:val="ConsPlusNormal"/>
        <w:jc w:val="center"/>
      </w:pPr>
      <w:r>
        <w:t>реализации Положения)</w:t>
      </w:r>
    </w:p>
    <w:p w:rsidR="00605C0F" w:rsidRDefault="00605C0F">
      <w:pPr>
        <w:pStyle w:val="ConsPlusNormal"/>
        <w:jc w:val="center"/>
      </w:pPr>
      <w:r>
        <w:t>от ____________ N _________</w:t>
      </w:r>
    </w:p>
    <w:p w:rsidR="00605C0F" w:rsidRDefault="00605C0F">
      <w:pPr>
        <w:pStyle w:val="ConsPlusNonformat"/>
        <w:jc w:val="both"/>
      </w:pPr>
      <w:r>
        <w:t>Гр.</w:t>
      </w:r>
    </w:p>
    <w:p w:rsidR="00605C0F" w:rsidRDefault="00605C0F">
      <w:pPr>
        <w:pStyle w:val="ConsPlusNonformat"/>
        <w:jc w:val="both"/>
      </w:pPr>
      <w:r>
        <w:t>___________________________________________________________________________</w:t>
      </w:r>
    </w:p>
    <w:p w:rsidR="00605C0F" w:rsidRDefault="00605C0F">
      <w:pPr>
        <w:pStyle w:val="ConsPlusNonformat"/>
        <w:jc w:val="both"/>
      </w:pPr>
      <w:r>
        <w:t xml:space="preserve">                         (фамилия, имя, отчество)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both"/>
      </w:pPr>
      <w:r>
        <w:t>1. Установить ежемесячную денежную компенсацию расходов на уплату взноса на капитальный ремонт общего имущества в многоквартирном доме с _______ г. по ______ г.</w:t>
      </w:r>
    </w:p>
    <w:p w:rsidR="00605C0F" w:rsidRDefault="00605C0F">
      <w:pPr>
        <w:pStyle w:val="ConsPlusNormal"/>
        <w:jc w:val="both"/>
      </w:pPr>
    </w:p>
    <w:p w:rsidR="00605C0F" w:rsidRDefault="00605C0F">
      <w:pPr>
        <w:pStyle w:val="ConsPlusNormal"/>
        <w:jc w:val="both"/>
      </w:pPr>
      <w:r>
        <w:t>2. Отказать в установлении ежемесячной денежной выплаты по следующим причинам:</w:t>
      </w:r>
    </w:p>
    <w:p w:rsidR="00605C0F" w:rsidRDefault="00605C0F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605C0F" w:rsidRDefault="00605C0F">
      <w:pPr>
        <w:pStyle w:val="ConsPlusNormal"/>
      </w:pPr>
    </w:p>
    <w:p w:rsidR="00605C0F" w:rsidRDefault="00605C0F">
      <w:pPr>
        <w:pStyle w:val="ConsPlusNormal"/>
        <w:jc w:val="both"/>
      </w:pPr>
      <w:r>
        <w:t>3. Приостановить выплату ежемесячной денежной компенсации расходов на уплату взноса на капитальный ремонт общего имущества в многоквартирном доме с ______ г. по _____ г. по причине _____________________________</w:t>
      </w:r>
    </w:p>
    <w:p w:rsidR="00605C0F" w:rsidRDefault="00605C0F">
      <w:pPr>
        <w:pStyle w:val="ConsPlusNormal"/>
        <w:jc w:val="both"/>
      </w:pPr>
    </w:p>
    <w:p w:rsidR="00605C0F" w:rsidRDefault="00605C0F">
      <w:pPr>
        <w:pStyle w:val="ConsPlusNormal"/>
        <w:jc w:val="both"/>
      </w:pPr>
      <w:r>
        <w:t>4. Прекратить выплату ежемесячной денежной компенсации расходов на уплату взноса на капитальный ремонт общего имущества в многоквартирном доме с ______ г. по ______ причине _____________________________________</w:t>
      </w:r>
    </w:p>
    <w:p w:rsidR="00605C0F" w:rsidRDefault="00605C0F">
      <w:pPr>
        <w:pStyle w:val="ConsPlusNormal"/>
        <w:jc w:val="both"/>
      </w:pPr>
    </w:p>
    <w:p w:rsidR="00605C0F" w:rsidRDefault="00605C0F">
      <w:pPr>
        <w:pStyle w:val="ConsPlusNormal"/>
        <w:jc w:val="both"/>
      </w:pPr>
      <w:r>
        <w:t>Решение может быть обжаловано в соответствии с действующим законодательством.</w:t>
      </w:r>
    </w:p>
    <w:p w:rsidR="00605C0F" w:rsidRDefault="00605C0F">
      <w:pPr>
        <w:pStyle w:val="ConsPlusNormal"/>
        <w:jc w:val="both"/>
      </w:pPr>
    </w:p>
    <w:p w:rsidR="00605C0F" w:rsidRDefault="00605C0F">
      <w:pPr>
        <w:pStyle w:val="ConsPlusNormal"/>
        <w:jc w:val="right"/>
      </w:pPr>
      <w:r>
        <w:t>Руководитель органа</w:t>
      </w:r>
    </w:p>
    <w:p w:rsidR="00605C0F" w:rsidRDefault="00605C0F">
      <w:pPr>
        <w:pStyle w:val="ConsPlusNormal"/>
        <w:jc w:val="right"/>
      </w:pPr>
      <w:r>
        <w:t>социальной защиты населения</w:t>
      </w:r>
    </w:p>
    <w:p w:rsidR="00605C0F" w:rsidRDefault="00605C0F">
      <w:pPr>
        <w:pStyle w:val="ConsPlusNormal"/>
        <w:jc w:val="right"/>
      </w:pPr>
      <w:r>
        <w:t>(либо уполномоченное лицо)</w:t>
      </w:r>
    </w:p>
    <w:p w:rsidR="00605C0F" w:rsidRDefault="00605C0F">
      <w:pPr>
        <w:pStyle w:val="ConsPlusNormal"/>
        <w:jc w:val="right"/>
      </w:pPr>
      <w:r>
        <w:t>____________________________</w:t>
      </w:r>
    </w:p>
    <w:p w:rsidR="00605C0F" w:rsidRDefault="00605C0F">
      <w:pPr>
        <w:pStyle w:val="ConsPlusNormal"/>
        <w:jc w:val="right"/>
      </w:pPr>
      <w:r>
        <w:t>(Ф.И.О., подпись)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1"/>
      </w:pPr>
      <w:r>
        <w:t>Приложение N 4</w:t>
      </w:r>
    </w:p>
    <w:p w:rsidR="00605C0F" w:rsidRDefault="00605C0F">
      <w:pPr>
        <w:pStyle w:val="ConsPlusNormal"/>
        <w:jc w:val="right"/>
      </w:pPr>
      <w:r>
        <w:t>к Положению о порядке предоставления</w:t>
      </w:r>
    </w:p>
    <w:p w:rsidR="00605C0F" w:rsidRDefault="00605C0F">
      <w:pPr>
        <w:pStyle w:val="ConsPlusNormal"/>
        <w:jc w:val="right"/>
      </w:pPr>
      <w:r>
        <w:lastRenderedPageBreak/>
        <w:t>ежемесячной денежной компенсации</w:t>
      </w:r>
    </w:p>
    <w:p w:rsidR="00605C0F" w:rsidRDefault="00605C0F">
      <w:pPr>
        <w:pStyle w:val="ConsPlusNormal"/>
        <w:jc w:val="right"/>
      </w:pPr>
      <w:r>
        <w:t>расходов на уплату взноса на капитальный</w:t>
      </w:r>
    </w:p>
    <w:p w:rsidR="00605C0F" w:rsidRDefault="00605C0F">
      <w:pPr>
        <w:pStyle w:val="ConsPlusNormal"/>
        <w:jc w:val="right"/>
      </w:pPr>
      <w:r>
        <w:t>ремонт общего имущества в многоквартирном</w:t>
      </w:r>
    </w:p>
    <w:p w:rsidR="00605C0F" w:rsidRDefault="00605C0F">
      <w:pPr>
        <w:pStyle w:val="ConsPlusNormal"/>
        <w:jc w:val="right"/>
      </w:pPr>
      <w:r>
        <w:t>доме отдельным категориям граждан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</w:pPr>
      <w:bookmarkStart w:id="11" w:name="P390"/>
      <w:bookmarkEnd w:id="11"/>
      <w:r>
        <w:t>Структура файла обмена между поставщиками</w:t>
      </w:r>
    </w:p>
    <w:p w:rsidR="00605C0F" w:rsidRDefault="00605C0F">
      <w:pPr>
        <w:pStyle w:val="ConsPlusTitle"/>
        <w:jc w:val="center"/>
      </w:pPr>
      <w:r>
        <w:t>жилищно-коммунальных услуг, иными организациями,</w:t>
      </w:r>
    </w:p>
    <w:p w:rsidR="00605C0F" w:rsidRDefault="00605C0F">
      <w:pPr>
        <w:pStyle w:val="ConsPlusTitle"/>
        <w:jc w:val="center"/>
      </w:pPr>
      <w:r>
        <w:t>располагающими сведениями об оплате граждан взноса</w:t>
      </w:r>
    </w:p>
    <w:p w:rsidR="00605C0F" w:rsidRDefault="00605C0F">
      <w:pPr>
        <w:pStyle w:val="ConsPlusTitle"/>
        <w:jc w:val="center"/>
      </w:pPr>
      <w:r>
        <w:t>на капитальный ремонт, и органами социальной защиты</w:t>
      </w:r>
    </w:p>
    <w:p w:rsidR="00605C0F" w:rsidRDefault="00605C0F">
      <w:pPr>
        <w:pStyle w:val="ConsPlusTitle"/>
        <w:jc w:val="center"/>
      </w:pPr>
      <w:r>
        <w:t>населения муниципальных образований области о фактически</w:t>
      </w:r>
    </w:p>
    <w:p w:rsidR="00605C0F" w:rsidRDefault="00605C0F">
      <w:pPr>
        <w:pStyle w:val="ConsPlusTitle"/>
        <w:jc w:val="center"/>
      </w:pPr>
      <w:r>
        <w:t>оплаченных платежах граждан взноса на капитальный</w:t>
      </w:r>
    </w:p>
    <w:p w:rsidR="00605C0F" w:rsidRDefault="00605C0F">
      <w:pPr>
        <w:pStyle w:val="ConsPlusTitle"/>
        <w:jc w:val="center"/>
      </w:pPr>
      <w:r>
        <w:t>ремонт для расчета величины компенсации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1. Файл обмена представляет собой файл формата dBaseIII (кодировка DOS 866) следующей структуры (размеры полей могут отличаться, важен тип):</w:t>
      </w:r>
    </w:p>
    <w:p w:rsidR="00605C0F" w:rsidRDefault="00605C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907"/>
        <w:gridCol w:w="4649"/>
      </w:tblGrid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  <w:jc w:val="center"/>
            </w:pPr>
            <w:r>
              <w:t>Поле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2" w:name="P405"/>
            <w:bookmarkEnd w:id="12"/>
            <w: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ID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PKU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Персональный номер КУ (заявитель ЕДК)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FAMIL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Фамилия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IMJA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Имя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OTCH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Отчество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SNILS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СНИЛС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DROG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Дата рождения заявителя ЕДК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3" w:name="P440"/>
            <w:bookmarkEnd w:id="13"/>
            <w: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Первое число отчетного месяца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PRED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Наименование поставщика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FRA_REG_ID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ID адреса регистрации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POSEL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Поселение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NASP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90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Населенный пункт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YLIC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90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Улица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NDOM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Дом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NKORP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Корпус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NKW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Квартира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4" w:name="P485"/>
            <w:bookmarkEnd w:id="14"/>
            <w: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NKOMN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Комната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5" w:name="P490"/>
            <w:bookmarkEnd w:id="15"/>
            <w: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ILCHET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Лицевой счет (РКЦ, АБ "Россия)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6" w:name="P495"/>
            <w:bookmarkEnd w:id="16"/>
            <w: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FAMIL_LCH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Фамилия (на кого лицевой счет/льготник)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IMJA_LCH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Имя (на кого лицевой счет/льготник)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OTCHJ_LCH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Отчество (на кого лицевой счет/льготник)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SNILS_LCH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СНИЛС (на кого лицевой счет/льготник)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7" w:name="P515"/>
            <w:bookmarkEnd w:id="17"/>
            <w: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DROG_LCH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Дата рождения (на кого лицевой счет/льготник)</w:t>
            </w:r>
          </w:p>
        </w:tc>
      </w:tr>
      <w:tr w:rsidR="00605C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Услуга 1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KGKYSL_1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Код ЖКУ верхнего уровня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8" w:name="P526"/>
            <w:bookmarkEnd w:id="18"/>
            <w:r>
              <w:t>25.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GKYSL_1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Наименование ЖКУ верхнего уровня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19" w:name="P531"/>
            <w:bookmarkEnd w:id="19"/>
            <w: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NGKYSL1_1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Наименование услуги 1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0" w:name="P536"/>
            <w:bookmarkEnd w:id="20"/>
            <w: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NGKYSL2_1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Наименование услуги 2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1" w:name="P541"/>
            <w:bookmarkEnd w:id="21"/>
            <w: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LCHET_1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до 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Лицевой счет ЖКУ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2" w:name="P546"/>
            <w:bookmarkEnd w:id="22"/>
            <w:r>
              <w:t>29.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3" w:name="P547"/>
            <w:bookmarkEnd w:id="23"/>
            <w:r>
              <w:t>TARIF1_1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Тариф 1 на ЖКУ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4" w:name="P551"/>
            <w:bookmarkEnd w:id="24"/>
            <w:r>
              <w:t>30.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TARIF2_1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Тариф 2 на ЖКУ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5" w:name="P556"/>
            <w:bookmarkEnd w:id="25"/>
            <w:r>
              <w:t>31.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6" w:name="P557"/>
            <w:bookmarkEnd w:id="26"/>
            <w:r>
              <w:t>FAKT_1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Факт. потребление (кол-во кВт, куб м, ...)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7" w:name="P561"/>
            <w:bookmarkEnd w:id="27"/>
            <w:r>
              <w:t>32.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SUMTAR_1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Начисление по фактическому потреблению (или нормативам)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8" w:name="P566"/>
            <w:bookmarkEnd w:id="28"/>
            <w:r>
              <w:t>33.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29" w:name="P567"/>
            <w:bookmarkEnd w:id="29"/>
            <w:r>
              <w:t>SUMOPL_1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Сумма оплаты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0" w:name="P571"/>
            <w:bookmarkEnd w:id="30"/>
            <w:r>
              <w:t>34.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SUMLGT_1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Сумма льготы (не заполняется)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1" w:name="P576"/>
            <w:bookmarkEnd w:id="31"/>
            <w:r>
              <w:t>35.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SUMDOLG_1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Сумма задолженности оплаты по ЖКУ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2" w:name="P581"/>
            <w:bookmarkEnd w:id="32"/>
            <w:r>
              <w:t>36.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OPLDOLG_1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Внесенная оплата по задолженности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3" w:name="P586"/>
            <w:bookmarkEnd w:id="33"/>
            <w:r>
              <w:t>37.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Дата погашения задолженности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4" w:name="P591"/>
            <w:bookmarkEnd w:id="34"/>
            <w:r>
              <w:t>38.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KOLDOLG_1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Количество месяцев задолженности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5" w:name="P596"/>
            <w:bookmarkEnd w:id="35"/>
            <w:r>
              <w:t>39.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PRIZN_1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Признак корректировки (1 - данные корректировались)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6" w:name="P601"/>
            <w:bookmarkEnd w:id="36"/>
            <w:r>
              <w:t>40.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KOLLGTP_1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Количество льготопользователей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41.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KOLLGT_1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Количество льготников</w:t>
            </w:r>
          </w:p>
        </w:tc>
      </w:tr>
      <w:tr w:rsidR="00605C0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bookmarkStart w:id="37" w:name="P611"/>
            <w:bookmarkEnd w:id="37"/>
            <w:r>
              <w:t>42.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KOLZR_1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5C0F" w:rsidRDefault="00605C0F">
            <w:pPr>
              <w:pStyle w:val="ConsPlusNormal"/>
            </w:pPr>
            <w:r>
              <w:t>Количество зарегистрированных</w:t>
            </w:r>
          </w:p>
        </w:tc>
      </w:tr>
    </w:tbl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Примечания: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1. В случае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2.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 указано первое число месяца, за который проводится сверка.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3. В </w:t>
      </w:r>
      <w:hyperlink w:anchor="P531" w:history="1">
        <w:r>
          <w:rPr>
            <w:color w:val="0000FF"/>
          </w:rPr>
          <w:t>полях 26</w:t>
        </w:r>
      </w:hyperlink>
      <w:r>
        <w:t xml:space="preserve"> (NGKYSL1_1) и </w:t>
      </w:r>
      <w:hyperlink w:anchor="P536" w:history="1">
        <w:r>
          <w:rPr>
            <w:color w:val="0000FF"/>
          </w:rPr>
          <w:t>27</w:t>
        </w:r>
      </w:hyperlink>
      <w:r>
        <w:t xml:space="preserve"> (NGKYSL2_1) указано действующее на месяц сверки конкретное наименование жилищно-коммунальной услуги, например, "взнос на капитальный ремонт".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w:anchor="P546" w:history="1">
        <w:r>
          <w:rPr>
            <w:color w:val="0000FF"/>
          </w:rPr>
          <w:t>полях 29</w:t>
        </w:r>
      </w:hyperlink>
      <w:r>
        <w:t xml:space="preserve"> (TARIF1_1) и </w:t>
      </w:r>
      <w:hyperlink w:anchor="P551" w:history="1">
        <w:r>
          <w:rPr>
            <w:color w:val="0000FF"/>
          </w:rPr>
          <w:t>30</w:t>
        </w:r>
      </w:hyperlink>
      <w:r>
        <w:t xml:space="preserve"> (TARIF2_1) указан действующий на месяц сверки тариф.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5. </w:t>
      </w:r>
      <w:hyperlink w:anchor="P556" w:history="1">
        <w:r>
          <w:rPr>
            <w:color w:val="0000FF"/>
          </w:rPr>
          <w:t>Поле 31</w:t>
        </w:r>
      </w:hyperlink>
      <w:r>
        <w:t xml:space="preserve"> (FAKT_1) "Фактическое потребление" заполняется для абонентов с приборами учета. По услуге "взнос на капитальный ремонт" не заполняется.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6. В </w:t>
      </w:r>
      <w:hyperlink w:anchor="P566" w:history="1">
        <w:r>
          <w:rPr>
            <w:color w:val="0000FF"/>
          </w:rPr>
          <w:t>поле 33</w:t>
        </w:r>
      </w:hyperlink>
      <w:r>
        <w:t xml:space="preserve"> (SUMOPL_1) указывается оплаченная сумма в денежном выражении (в рублях). При этом имеется в виду оплата за отчетный месяц (месяц, указанный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(DATN)). В случае технической невозможности определения поставщиком, за какой месяц гражданином был произведен расчет, учитывая положения </w:t>
      </w:r>
      <w:hyperlink r:id="rId33" w:history="1">
        <w:r>
          <w:rPr>
            <w:color w:val="0000FF"/>
          </w:rPr>
          <w:t>пункта 1 статьи 155</w:t>
        </w:r>
      </w:hyperlink>
      <w:r>
        <w:t xml:space="preserve"> Жилищного кодекса Российской Федерации, рекомендуется указывать сумму, оплаченную гражданином за период с 11 числа месяца сверки до 10 числа месяца, следующего за отчетным.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7. В </w:t>
      </w:r>
      <w:hyperlink w:anchor="P561" w:history="1">
        <w:r>
          <w:rPr>
            <w:color w:val="0000FF"/>
          </w:rPr>
          <w:t>поле 32</w:t>
        </w:r>
      </w:hyperlink>
      <w:r>
        <w:t xml:space="preserve"> (SUMTAR_1) указывается сумма в денежном выражении (в рублях). При этом имеется в виду оплата за отчетный месяц (месяц, указанный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(DATN)). В случае технической невозможности определения поставщиком, за какой месяц гражданином был произведен расчет, учитывая положения </w:t>
      </w:r>
      <w:hyperlink r:id="rId34" w:history="1">
        <w:r>
          <w:rPr>
            <w:color w:val="0000FF"/>
          </w:rPr>
          <w:t>пункта 1 статьи 155</w:t>
        </w:r>
      </w:hyperlink>
      <w:r>
        <w:t xml:space="preserve"> Жилищного кодекса Российской Федерации, рекомендуется указывать сумму, которую оплатил гражданин за период с 11 числа месяца сверки до 10 числа месяца, следующего за отчетным.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8. В </w:t>
      </w:r>
      <w:hyperlink w:anchor="P571" w:history="1">
        <w:r>
          <w:rPr>
            <w:color w:val="0000FF"/>
          </w:rPr>
          <w:t>поле 34</w:t>
        </w:r>
      </w:hyperlink>
      <w:r>
        <w:t xml:space="preserve"> (SUMLGT_1) указывается сумма льготы в денежном выражении (в рублях). Поле не заполняется.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9. Для абонентов с прибором учета должно соблюдаться условие: </w:t>
      </w:r>
      <w:hyperlink w:anchor="P567" w:history="1">
        <w:r>
          <w:rPr>
            <w:color w:val="0000FF"/>
          </w:rPr>
          <w:t>SUMOPL_1</w:t>
        </w:r>
      </w:hyperlink>
      <w:r>
        <w:t xml:space="preserve"> = </w:t>
      </w:r>
      <w:hyperlink w:anchor="P557" w:history="1">
        <w:r>
          <w:rPr>
            <w:color w:val="0000FF"/>
          </w:rPr>
          <w:t>FAKT_1</w:t>
        </w:r>
      </w:hyperlink>
      <w:r>
        <w:t xml:space="preserve"> x </w:t>
      </w:r>
      <w:hyperlink w:anchor="P547" w:history="1">
        <w:r>
          <w:rPr>
            <w:color w:val="0000FF"/>
          </w:rPr>
          <w:t>TARIF1_1</w:t>
        </w:r>
      </w:hyperlink>
      <w:r>
        <w:t>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10. </w:t>
      </w:r>
      <w:hyperlink w:anchor="P576" w:history="1">
        <w:r>
          <w:rPr>
            <w:color w:val="0000FF"/>
          </w:rPr>
          <w:t>Поля 35</w:t>
        </w:r>
      </w:hyperlink>
      <w:r>
        <w:t xml:space="preserve"> - </w:t>
      </w:r>
      <w:hyperlink w:anchor="P591" w:history="1">
        <w:r>
          <w:rPr>
            <w:color w:val="0000FF"/>
          </w:rPr>
          <w:t>38</w:t>
        </w:r>
      </w:hyperlink>
      <w:r>
        <w:t xml:space="preserve"> (SUMDOLG_1, OPLDOLG_1, DATDOLG_1, KOLDOLG_1) заполняются поставщиком только для абонентов, имеющих задолженность по оплате ЖКУ сроком 3 месяца и более, при этом в </w:t>
      </w:r>
      <w:hyperlink w:anchor="P576" w:history="1">
        <w:r>
          <w:rPr>
            <w:color w:val="0000FF"/>
          </w:rPr>
          <w:t>поле 35</w:t>
        </w:r>
      </w:hyperlink>
      <w:r>
        <w:t xml:space="preserve"> (SUMDOLG_1) указывается сумма задолженности, возникшая у абонента на 11 число месяца, следующего за месяцем сверки; в </w:t>
      </w:r>
      <w:hyperlink w:anchor="P581" w:history="1">
        <w:r>
          <w:rPr>
            <w:color w:val="0000FF"/>
          </w:rPr>
          <w:t>поле 36</w:t>
        </w:r>
      </w:hyperlink>
      <w:r>
        <w:t xml:space="preserve"> (OPLDOLG_1) - оплата по задолженности за месяцы, предшествующие месяцу сверки; в </w:t>
      </w:r>
      <w:hyperlink w:anchor="P586" w:history="1">
        <w:r>
          <w:rPr>
            <w:color w:val="0000FF"/>
          </w:rPr>
          <w:t>поле 37</w:t>
        </w:r>
      </w:hyperlink>
      <w:r>
        <w:t xml:space="preserve"> (DATDOLG_1) - дата погашения задолженности, т.е. дата возникновения задолженности плюс 3 месяца; в </w:t>
      </w:r>
      <w:hyperlink w:anchor="P591" w:history="1">
        <w:r>
          <w:rPr>
            <w:color w:val="0000FF"/>
          </w:rPr>
          <w:t>поле 38</w:t>
        </w:r>
      </w:hyperlink>
      <w:r>
        <w:t xml:space="preserve"> (KOLDOLG_1) -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11. В случае отсутствия у органа социальной защиты населения информации о лице, заключившем договор с поставщиком на оказание ЖКУ (ответственном квартиросъемщике), допускается указание органом социальной защиты населения в </w:t>
      </w:r>
      <w:hyperlink w:anchor="P495" w:history="1">
        <w:r>
          <w:rPr>
            <w:color w:val="0000FF"/>
          </w:rPr>
          <w:t>полях 19</w:t>
        </w:r>
      </w:hyperlink>
      <w:r>
        <w:t xml:space="preserve"> - </w:t>
      </w:r>
      <w:hyperlink w:anchor="P515" w:history="1">
        <w:r>
          <w:rPr>
            <w:color w:val="0000FF"/>
          </w:rPr>
          <w:t>23</w:t>
        </w:r>
      </w:hyperlink>
      <w:r>
        <w:t xml:space="preserve"> (FAMIL_LCH, IMJA_LCH, OTCH_LCH, SNILS_LCH, DROG_LCH) учетных данных одного из льготоносителей.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В зависимости от особенностей предоставления ЖКУ в конкретном муниципальном образовании, по согласованию между поставщиком информации и органом социальной защиты населения муниципального образования, могут быть изменены правила заполнения полей файла обмена либо добавлены новые поля.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12. Орган социальной защиты населения муниципального образования формирует файл вышеуказанной структуры с заполненными </w:t>
      </w:r>
      <w:hyperlink w:anchor="P405" w:history="1">
        <w:r>
          <w:rPr>
            <w:color w:val="0000FF"/>
          </w:rPr>
          <w:t>полями 1</w:t>
        </w:r>
      </w:hyperlink>
      <w:r>
        <w:t xml:space="preserve"> - </w:t>
      </w:r>
      <w:hyperlink w:anchor="P541" w:history="1">
        <w:r>
          <w:rPr>
            <w:color w:val="0000FF"/>
          </w:rPr>
          <w:t>28</w:t>
        </w:r>
      </w:hyperlink>
      <w:r>
        <w:t xml:space="preserve">, </w:t>
      </w:r>
      <w:hyperlink w:anchor="P571" w:history="1">
        <w:r>
          <w:rPr>
            <w:color w:val="0000FF"/>
          </w:rPr>
          <w:t>34</w:t>
        </w:r>
      </w:hyperlink>
      <w:r>
        <w:t xml:space="preserve">, </w:t>
      </w:r>
      <w:hyperlink w:anchor="P601" w:history="1">
        <w:r>
          <w:rPr>
            <w:color w:val="0000FF"/>
          </w:rPr>
          <w:t>40</w:t>
        </w:r>
      </w:hyperlink>
      <w:r>
        <w:t xml:space="preserve"> - </w:t>
      </w:r>
      <w:hyperlink w:anchor="P611" w:history="1">
        <w:r>
          <w:rPr>
            <w:color w:val="0000FF"/>
          </w:rPr>
          <w:t>42</w:t>
        </w:r>
      </w:hyperlink>
      <w:r>
        <w:t xml:space="preserve"> и передает поставщику информации.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13. Поставщик информации заполняет </w:t>
      </w:r>
      <w:hyperlink w:anchor="P556" w:history="1">
        <w:r>
          <w:rPr>
            <w:color w:val="0000FF"/>
          </w:rPr>
          <w:t>поля 31</w:t>
        </w:r>
      </w:hyperlink>
      <w:r>
        <w:t xml:space="preserve">, </w:t>
      </w:r>
      <w:hyperlink w:anchor="P561" w:history="1">
        <w:r>
          <w:rPr>
            <w:color w:val="0000FF"/>
          </w:rPr>
          <w:t>32</w:t>
        </w:r>
      </w:hyperlink>
      <w:r>
        <w:t xml:space="preserve">, </w:t>
      </w:r>
      <w:hyperlink w:anchor="P566" w:history="1">
        <w:r>
          <w:rPr>
            <w:color w:val="0000FF"/>
          </w:rPr>
          <w:t>33</w:t>
        </w:r>
      </w:hyperlink>
      <w:r>
        <w:t xml:space="preserve"> и корректирует информацию в </w:t>
      </w:r>
      <w:hyperlink w:anchor="P531" w:history="1">
        <w:r>
          <w:rPr>
            <w:color w:val="0000FF"/>
          </w:rPr>
          <w:t>полях 26</w:t>
        </w:r>
      </w:hyperlink>
      <w:r>
        <w:t xml:space="preserve">, </w:t>
      </w:r>
      <w:hyperlink w:anchor="P536" w:history="1">
        <w:r>
          <w:rPr>
            <w:color w:val="0000FF"/>
          </w:rPr>
          <w:t>27</w:t>
        </w:r>
      </w:hyperlink>
      <w:r>
        <w:t xml:space="preserve">, </w:t>
      </w:r>
      <w:hyperlink w:anchor="P546" w:history="1">
        <w:r>
          <w:rPr>
            <w:color w:val="0000FF"/>
          </w:rPr>
          <w:t>29</w:t>
        </w:r>
      </w:hyperlink>
      <w:r>
        <w:t xml:space="preserve">, </w:t>
      </w:r>
      <w:hyperlink w:anchor="P551" w:history="1">
        <w:r>
          <w:rPr>
            <w:color w:val="0000FF"/>
          </w:rPr>
          <w:t>30</w:t>
        </w:r>
      </w:hyperlink>
      <w:r>
        <w:t xml:space="preserve">, </w:t>
      </w:r>
      <w:hyperlink w:anchor="P611" w:history="1">
        <w:r>
          <w:rPr>
            <w:color w:val="0000FF"/>
          </w:rPr>
          <w:t>42</w:t>
        </w:r>
      </w:hyperlink>
      <w:r>
        <w:t>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В случае наличия задолженности в оплате ЖКУ 3 месяца и более заполняются </w:t>
      </w:r>
      <w:hyperlink w:anchor="P576" w:history="1">
        <w:r>
          <w:rPr>
            <w:color w:val="0000FF"/>
          </w:rPr>
          <w:t>поля 35</w:t>
        </w:r>
      </w:hyperlink>
      <w:r>
        <w:t xml:space="preserve"> - </w:t>
      </w:r>
      <w:hyperlink w:anchor="P591" w:history="1">
        <w:r>
          <w:rPr>
            <w:color w:val="0000FF"/>
          </w:rPr>
          <w:t>38</w:t>
        </w:r>
      </w:hyperlink>
      <w:r>
        <w:t>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Поставщик также корректирует информацию в </w:t>
      </w:r>
      <w:hyperlink w:anchor="P490" w:history="1">
        <w:r>
          <w:rPr>
            <w:color w:val="0000FF"/>
          </w:rPr>
          <w:t>полях 18</w:t>
        </w:r>
      </w:hyperlink>
      <w:r>
        <w:t xml:space="preserve"> и </w:t>
      </w:r>
      <w:hyperlink w:anchor="P541" w:history="1">
        <w:r>
          <w:rPr>
            <w:color w:val="0000FF"/>
          </w:rPr>
          <w:t>28</w:t>
        </w:r>
      </w:hyperlink>
      <w:r>
        <w:t xml:space="preserve"> в случае изменения лицевого счета или выявления ошибки в номере лицевого счета.</w:t>
      </w:r>
    </w:p>
    <w:p w:rsidR="00605C0F" w:rsidRDefault="00605C0F">
      <w:pPr>
        <w:pStyle w:val="ConsPlusNormal"/>
        <w:spacing w:before="220"/>
        <w:ind w:firstLine="540"/>
        <w:jc w:val="both"/>
      </w:pPr>
      <w:hyperlink w:anchor="P405" w:history="1">
        <w:r>
          <w:rPr>
            <w:color w:val="0000FF"/>
          </w:rPr>
          <w:t>Поля 1</w:t>
        </w:r>
      </w:hyperlink>
      <w:r>
        <w:t xml:space="preserve"> - </w:t>
      </w:r>
      <w:hyperlink w:anchor="P485" w:history="1">
        <w:r>
          <w:rPr>
            <w:color w:val="0000FF"/>
          </w:rPr>
          <w:t>17</w:t>
        </w:r>
      </w:hyperlink>
      <w:r>
        <w:t xml:space="preserve"> и </w:t>
      </w:r>
      <w:hyperlink w:anchor="P495" w:history="1">
        <w:r>
          <w:rPr>
            <w:color w:val="0000FF"/>
          </w:rPr>
          <w:t>19</w:t>
        </w:r>
      </w:hyperlink>
      <w:r>
        <w:t xml:space="preserve"> - </w:t>
      </w:r>
      <w:hyperlink w:anchor="P526" w:history="1">
        <w:r>
          <w:rPr>
            <w:color w:val="0000FF"/>
          </w:rPr>
          <w:t>25</w:t>
        </w:r>
      </w:hyperlink>
      <w:r>
        <w:t xml:space="preserve"> не должны корректироваться поставщиком.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14.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домовладение, то в каждую запись заносится соответствующая данному лицевому счету информация. В противном случае необходимо известить орган социальной защиты муниципального образования с целью устранения расхождений.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15. В случае если информация в любом из полей корректировалась поставщиком, в </w:t>
      </w:r>
      <w:hyperlink w:anchor="P596" w:history="1">
        <w:r>
          <w:rPr>
            <w:color w:val="0000FF"/>
          </w:rPr>
          <w:t>поле 39</w:t>
        </w:r>
      </w:hyperlink>
      <w:r>
        <w:t xml:space="preserve"> (PRIZN_1) поставщиком ставится "1". Указывается значение "1" в случае, если гражданин найден поставщиком (даже в том случае, если за отчетный месяц гражданином не был осуществлен платеж). Таким образом, значение "0" остается только в том случае, если гражданин не является абонентом поставщика по соответствующей услуге.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16. В случае если не удалось идентифицировать получателя ЕДК и домохозяйство по Ф.И.О., адресу, СНИЛС и т.д., достаточным условием идентификации является совпадение лицевого счета (</w:t>
      </w:r>
      <w:hyperlink w:anchor="P541" w:history="1">
        <w:r>
          <w:rPr>
            <w:color w:val="0000FF"/>
          </w:rPr>
          <w:t>поле 28</w:t>
        </w:r>
      </w:hyperlink>
      <w:r>
        <w:t xml:space="preserve"> (LCHET_1)). При этом поставщик информации должен предусмотреть, что может быть использован любой из лицевых счетов (квартиросъемщика, льготника, лицевой счет поставщика, лицевой счет единого платежного документа и т.д.). В случае изменения поставщиком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с даты перехода на новые лицевые счета.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17. Поставщик информации возвращает файл обмена в орган социальной защиты муниципального образования.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jc w:val="right"/>
        <w:outlineLvl w:val="0"/>
      </w:pPr>
      <w:r>
        <w:t>Утвержден</w:t>
      </w:r>
    </w:p>
    <w:p w:rsidR="00605C0F" w:rsidRDefault="00605C0F">
      <w:pPr>
        <w:pStyle w:val="ConsPlusNormal"/>
        <w:jc w:val="right"/>
      </w:pPr>
      <w:r>
        <w:t>постановлением</w:t>
      </w:r>
    </w:p>
    <w:p w:rsidR="00605C0F" w:rsidRDefault="00605C0F">
      <w:pPr>
        <w:pStyle w:val="ConsPlusNormal"/>
        <w:jc w:val="right"/>
      </w:pPr>
      <w:r>
        <w:t>Правительства Белгородской области</w:t>
      </w:r>
    </w:p>
    <w:p w:rsidR="00605C0F" w:rsidRDefault="00605C0F">
      <w:pPr>
        <w:pStyle w:val="ConsPlusNormal"/>
        <w:jc w:val="right"/>
      </w:pPr>
      <w:r>
        <w:t>от 4 июля 2016 года N 249-пп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Title"/>
        <w:jc w:val="center"/>
      </w:pPr>
      <w:bookmarkStart w:id="38" w:name="P649"/>
      <w:bookmarkEnd w:id="38"/>
      <w:r>
        <w:t>ПОРЯДОК</w:t>
      </w:r>
    </w:p>
    <w:p w:rsidR="00605C0F" w:rsidRDefault="00605C0F">
      <w:pPr>
        <w:pStyle w:val="ConsPlusTitle"/>
        <w:jc w:val="center"/>
      </w:pPr>
      <w:r>
        <w:t>РАСХОДОВАНИЯ И УЧЕТА СРЕДСТВ НА ФИНАНСИРОВАНИЕ РАСХОДНЫХ</w:t>
      </w:r>
    </w:p>
    <w:p w:rsidR="00605C0F" w:rsidRDefault="00605C0F">
      <w:pPr>
        <w:pStyle w:val="ConsPlusTitle"/>
        <w:jc w:val="center"/>
      </w:pPr>
      <w:r>
        <w:t>ОБЯЗАТЕЛЬСТВ ПО ВЫПЛАТЕ ЕЖЕМЕСЯЧНОЙ ДЕНЕЖНОЙ КОМПЕНСАЦИИ</w:t>
      </w:r>
    </w:p>
    <w:p w:rsidR="00605C0F" w:rsidRDefault="00605C0F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605C0F" w:rsidRDefault="00605C0F">
      <w:pPr>
        <w:pStyle w:val="ConsPlusTitle"/>
        <w:jc w:val="center"/>
      </w:pPr>
      <w:r>
        <w:t>ИМУЩЕСТВА В МНОГОКВАРТИРНОМ ДОМЕ ОТДЕЛЬНЫМ</w:t>
      </w:r>
    </w:p>
    <w:p w:rsidR="00605C0F" w:rsidRDefault="00605C0F">
      <w:pPr>
        <w:pStyle w:val="ConsPlusTitle"/>
        <w:jc w:val="center"/>
      </w:pPr>
      <w:r>
        <w:t>КАТЕГОРИЯМ ГРАЖДАН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  <w:r>
        <w:t>1. Настоящий Порядок расходования и учета средств на финансирование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 определяет правила расходования и учета средств на финансирование расходных обязательств по выплате компенсации из средств областного бюджета, предусмотренных законом Белгородской области на очередной финансовый год.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2. Уполномоченный орган (далее - орган социальной защиты населения) не позднее 1 числа текущего месяца направляет в управление социальной защиты населения Белгородской области заявку о потребности денежных средств на финансирование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3. Управление социальной защиты населения Белгородской области ежемесячно: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lastRenderedPageBreak/>
        <w:t>- до 18 числа текущего месяца направляет в департамент финансов и бюджетной политики Белгородской области сводную прогнозную заявку на авансирование компенсации и затрат на ее доставку на следующий месяц;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- до 3 числа текущего месяца направляет в департамент финансов и бюджетной политики Белгородской области сводную окончательную заявку на финансирование компенсации и затрат на ее доставку на текущий месяц.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4. Департамент финансов и бюджетной политики Белгородской области: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- не позднее 23 числа текущего месяца осуществляет перечисление субвенций бюджетам муниципальных образований области на авансирование компенсации и затрат на ее доставку на следующий месяц согласно настоящему Порядку;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- не позднее 7 числа текущего месяца осуществляет перечисление субвенций бюджетам муниципальных образований области на окончательное финансирование компенсации и затрат на ее доставку в текущем месяце согласно настоящему Порядку.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5. Перечисление субвенций осуществляется с лицевого счета управления социальной защиты населения Белгородской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 в пределах утвержденных лимитов финансирования по муниципальным образованиям.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6.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"Почта России", с которыми заключены соглашения на зачисления и доставку получателям компенсации.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7. Расчет субвенции производится в соответствии с методикой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лет и восьмидесяти лет, приведенной в </w:t>
      </w:r>
      <w:hyperlink r:id="rId35" w:history="1">
        <w:r>
          <w:rPr>
            <w:color w:val="0000FF"/>
          </w:rPr>
          <w:t>законе</w:t>
        </w:r>
      </w:hyperlink>
      <w: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8. 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9. Субвенции, перечисляемые бюджетам муниципальных районов и городских округов области, носят целевой характер.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10. В случае использования субвенций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11. Органы местного самоуправления муниципальных районов и городских округов области поступившие субвенции расходуют на выплату компенсации отдельным категориям граждан, включая оплату услуг почтовой связи и банковских услуг, обеспечивают их выплату (перечисление, вручение).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 xml:space="preserve">12. Орган социальной защиты населения представляет в управление социальной защиты </w:t>
      </w:r>
      <w:r>
        <w:lastRenderedPageBreak/>
        <w:t>населения Белгородской области ежеквартально, не позднее 7 числа месяца, следующего за отчетным периодом, отчет о расходовании субвенций, направленных на финансирование расходов, связанных с выплатой компенсации отдельным категориям граждан, с указанием банковских и почтовых расходов.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13. Управление социальной защиты населения Белгородской области представляет в департаменты финансов и бюджетной политики области и здравоохранения и социальной защиты населения области ежеквартально не позднее 13 числа месяца, следующего за отчетным периодом, отчет о расходовании субвенций, направленных на финансирование расходов, связанных выплатой компенсации отдельным категориям граждан, с указанием банковских и почтовых расходов в разрезе муниципальных образований области.</w:t>
      </w:r>
    </w:p>
    <w:p w:rsidR="00605C0F" w:rsidRDefault="00605C0F">
      <w:pPr>
        <w:pStyle w:val="ConsPlusNormal"/>
        <w:spacing w:before="220"/>
        <w:ind w:firstLine="540"/>
        <w:jc w:val="both"/>
      </w:pPr>
      <w:r>
        <w:t>14. Контроль за целевым использованием выделенных денежных средств осуществляет департамент здравоохранения и социальной защиты населения области и управление социальной защиты населения области.</w:t>
      </w: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ind w:firstLine="540"/>
        <w:jc w:val="both"/>
      </w:pPr>
    </w:p>
    <w:p w:rsidR="00605C0F" w:rsidRDefault="00605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93D" w:rsidRDefault="00E7793D">
      <w:bookmarkStart w:id="39" w:name="_GoBack"/>
      <w:bookmarkEnd w:id="39"/>
    </w:p>
    <w:sectPr w:rsidR="00E7793D" w:rsidSect="00727E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F"/>
    <w:rsid w:val="00000D23"/>
    <w:rsid w:val="00005869"/>
    <w:rsid w:val="000059E0"/>
    <w:rsid w:val="0000675A"/>
    <w:rsid w:val="00032D77"/>
    <w:rsid w:val="00032DC1"/>
    <w:rsid w:val="00041D6C"/>
    <w:rsid w:val="000710ED"/>
    <w:rsid w:val="00072ACE"/>
    <w:rsid w:val="000824A3"/>
    <w:rsid w:val="000864B4"/>
    <w:rsid w:val="000912F9"/>
    <w:rsid w:val="0009532F"/>
    <w:rsid w:val="000A294F"/>
    <w:rsid w:val="000A3076"/>
    <w:rsid w:val="000A4A56"/>
    <w:rsid w:val="000C1143"/>
    <w:rsid w:val="000C75BF"/>
    <w:rsid w:val="000D0EC7"/>
    <w:rsid w:val="000E224C"/>
    <w:rsid w:val="001338BC"/>
    <w:rsid w:val="00147A2D"/>
    <w:rsid w:val="0017295F"/>
    <w:rsid w:val="001A6B92"/>
    <w:rsid w:val="001A70B4"/>
    <w:rsid w:val="001A7680"/>
    <w:rsid w:val="001D5D1C"/>
    <w:rsid w:val="001F2127"/>
    <w:rsid w:val="002028AF"/>
    <w:rsid w:val="00205B30"/>
    <w:rsid w:val="00215E10"/>
    <w:rsid w:val="0024372B"/>
    <w:rsid w:val="00256989"/>
    <w:rsid w:val="002742FB"/>
    <w:rsid w:val="00285B0E"/>
    <w:rsid w:val="002A7380"/>
    <w:rsid w:val="002C1928"/>
    <w:rsid w:val="002E41C6"/>
    <w:rsid w:val="002E7D6B"/>
    <w:rsid w:val="002F2EF5"/>
    <w:rsid w:val="002F365E"/>
    <w:rsid w:val="003106CE"/>
    <w:rsid w:val="00335482"/>
    <w:rsid w:val="00344011"/>
    <w:rsid w:val="00364A9C"/>
    <w:rsid w:val="00381E96"/>
    <w:rsid w:val="00384695"/>
    <w:rsid w:val="003A215A"/>
    <w:rsid w:val="003D5F6A"/>
    <w:rsid w:val="003D6E27"/>
    <w:rsid w:val="003D7EC5"/>
    <w:rsid w:val="003E5005"/>
    <w:rsid w:val="003F1FB3"/>
    <w:rsid w:val="00421859"/>
    <w:rsid w:val="00437C00"/>
    <w:rsid w:val="00445724"/>
    <w:rsid w:val="00445A1D"/>
    <w:rsid w:val="0045254E"/>
    <w:rsid w:val="00463A6A"/>
    <w:rsid w:val="0047034B"/>
    <w:rsid w:val="004875BB"/>
    <w:rsid w:val="004D326D"/>
    <w:rsid w:val="004E159F"/>
    <w:rsid w:val="004F49B3"/>
    <w:rsid w:val="004F51B2"/>
    <w:rsid w:val="004F55C9"/>
    <w:rsid w:val="004F6C9E"/>
    <w:rsid w:val="00502FFB"/>
    <w:rsid w:val="00507FCB"/>
    <w:rsid w:val="00550EB1"/>
    <w:rsid w:val="00555B8C"/>
    <w:rsid w:val="00560BA9"/>
    <w:rsid w:val="00583D6E"/>
    <w:rsid w:val="005914EF"/>
    <w:rsid w:val="005B0E91"/>
    <w:rsid w:val="005C6AEA"/>
    <w:rsid w:val="005E5168"/>
    <w:rsid w:val="00605C0F"/>
    <w:rsid w:val="00614DFF"/>
    <w:rsid w:val="0061511F"/>
    <w:rsid w:val="00616DFD"/>
    <w:rsid w:val="006656C4"/>
    <w:rsid w:val="00691AB7"/>
    <w:rsid w:val="006A6DD9"/>
    <w:rsid w:val="006B3516"/>
    <w:rsid w:val="006D436C"/>
    <w:rsid w:val="006F5571"/>
    <w:rsid w:val="00710DCC"/>
    <w:rsid w:val="00713B59"/>
    <w:rsid w:val="00723930"/>
    <w:rsid w:val="00730EDB"/>
    <w:rsid w:val="007536EC"/>
    <w:rsid w:val="007912C1"/>
    <w:rsid w:val="007D7C69"/>
    <w:rsid w:val="00801F92"/>
    <w:rsid w:val="008033FF"/>
    <w:rsid w:val="00804EBF"/>
    <w:rsid w:val="00833330"/>
    <w:rsid w:val="00875AA3"/>
    <w:rsid w:val="008801BF"/>
    <w:rsid w:val="008906D1"/>
    <w:rsid w:val="008A1459"/>
    <w:rsid w:val="008C00BE"/>
    <w:rsid w:val="008C286C"/>
    <w:rsid w:val="008F25F3"/>
    <w:rsid w:val="00930C94"/>
    <w:rsid w:val="00933EED"/>
    <w:rsid w:val="00933F23"/>
    <w:rsid w:val="009400FF"/>
    <w:rsid w:val="00975B47"/>
    <w:rsid w:val="00976D94"/>
    <w:rsid w:val="0098069F"/>
    <w:rsid w:val="00982563"/>
    <w:rsid w:val="009835B5"/>
    <w:rsid w:val="0099179A"/>
    <w:rsid w:val="0099609A"/>
    <w:rsid w:val="009C771E"/>
    <w:rsid w:val="009F6B85"/>
    <w:rsid w:val="00A066AF"/>
    <w:rsid w:val="00A1093F"/>
    <w:rsid w:val="00A22284"/>
    <w:rsid w:val="00A45792"/>
    <w:rsid w:val="00A72E04"/>
    <w:rsid w:val="00A736C6"/>
    <w:rsid w:val="00A859AA"/>
    <w:rsid w:val="00AA0BDD"/>
    <w:rsid w:val="00AD760F"/>
    <w:rsid w:val="00B24B55"/>
    <w:rsid w:val="00B268AB"/>
    <w:rsid w:val="00B30C09"/>
    <w:rsid w:val="00B41A2F"/>
    <w:rsid w:val="00B46D88"/>
    <w:rsid w:val="00B55916"/>
    <w:rsid w:val="00B73F02"/>
    <w:rsid w:val="00B869DA"/>
    <w:rsid w:val="00BA2490"/>
    <w:rsid w:val="00BB273C"/>
    <w:rsid w:val="00BB7044"/>
    <w:rsid w:val="00BC66D2"/>
    <w:rsid w:val="00BC7C6E"/>
    <w:rsid w:val="00BD3224"/>
    <w:rsid w:val="00BE5627"/>
    <w:rsid w:val="00C16942"/>
    <w:rsid w:val="00C26BE0"/>
    <w:rsid w:val="00C279E5"/>
    <w:rsid w:val="00C31CEF"/>
    <w:rsid w:val="00C53A2B"/>
    <w:rsid w:val="00C63BC4"/>
    <w:rsid w:val="00C67FCD"/>
    <w:rsid w:val="00C91105"/>
    <w:rsid w:val="00CA056A"/>
    <w:rsid w:val="00CA6D50"/>
    <w:rsid w:val="00CB1585"/>
    <w:rsid w:val="00CC0EED"/>
    <w:rsid w:val="00D16D1E"/>
    <w:rsid w:val="00D75812"/>
    <w:rsid w:val="00D77D52"/>
    <w:rsid w:val="00D940E4"/>
    <w:rsid w:val="00D94839"/>
    <w:rsid w:val="00DB7859"/>
    <w:rsid w:val="00DD4702"/>
    <w:rsid w:val="00DE055C"/>
    <w:rsid w:val="00E12AD3"/>
    <w:rsid w:val="00E14817"/>
    <w:rsid w:val="00E261B8"/>
    <w:rsid w:val="00E61A8F"/>
    <w:rsid w:val="00E64BD1"/>
    <w:rsid w:val="00E72E5A"/>
    <w:rsid w:val="00E7793D"/>
    <w:rsid w:val="00E9308E"/>
    <w:rsid w:val="00E94B95"/>
    <w:rsid w:val="00EA0CC0"/>
    <w:rsid w:val="00EA24B2"/>
    <w:rsid w:val="00EB48C7"/>
    <w:rsid w:val="00EC34DE"/>
    <w:rsid w:val="00EE233E"/>
    <w:rsid w:val="00F11A74"/>
    <w:rsid w:val="00F1663C"/>
    <w:rsid w:val="00F16B3D"/>
    <w:rsid w:val="00F50447"/>
    <w:rsid w:val="00F50510"/>
    <w:rsid w:val="00F602DE"/>
    <w:rsid w:val="00F73A42"/>
    <w:rsid w:val="00F81099"/>
    <w:rsid w:val="00F87363"/>
    <w:rsid w:val="00F963E6"/>
    <w:rsid w:val="00F9662C"/>
    <w:rsid w:val="00FA7E11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03C88D43ADF5A01F122F43EC473AEA057E725588E20EBD426D0D59583AD98BD4FB063E7FE4631698303035FD6EA19gCbAJ" TargetMode="External"/><Relationship Id="rId13" Type="http://schemas.openxmlformats.org/officeDocument/2006/relationships/hyperlink" Target="consultantplus://offline/ref=EDC03C88D43ADF5A01F122F43EC473AEA057E725588E20EBD426D0D59583AD98BD4FB063E7FE4631698303035FD6EA19gCbAJ" TargetMode="External"/><Relationship Id="rId18" Type="http://schemas.openxmlformats.org/officeDocument/2006/relationships/hyperlink" Target="consultantplus://offline/ref=EDC03C88D43ADF5A01F122F43EC473AEA057E725598428E7D426D0D59583AD98BD4FB071E7A64A316B9D02064A80BB5C96D4E6BBCC68D6EF620495g2b7J" TargetMode="External"/><Relationship Id="rId26" Type="http://schemas.openxmlformats.org/officeDocument/2006/relationships/hyperlink" Target="consultantplus://offline/ref=EDC03C88D43ADF5A01F122F43EC473AEA057E7255A8527EDD026D0D59583AD98BD4FB071E7A64A316B9D02054A80BB5C96D4E6BBCC68D6EF620495g2b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C03C88D43ADF5A01F122F43EC473AEA057E725598428E7D426D0D59583AD98BD4FB071E7A64A316B9D02024A80BB5C96D4E6BBCC68D6EF620495g2b7J" TargetMode="External"/><Relationship Id="rId34" Type="http://schemas.openxmlformats.org/officeDocument/2006/relationships/hyperlink" Target="consultantplus://offline/ref=EDC03C88D43ADF5A01F122E23DA829A3A75EBC2E54852AB98A798B88C28AA7CFFA00E933A3AA4B386D9657550581E718C1C7E6BECC6AD1F0g6b9J" TargetMode="External"/><Relationship Id="rId7" Type="http://schemas.openxmlformats.org/officeDocument/2006/relationships/hyperlink" Target="consultantplus://offline/ref=EDC03C88D43ADF5A01F122F43EC473AEA057E7255A8527EDD026D0D59583AD98BD4FB071E7A64A316B9D03014A80BB5C96D4E6BBCC68D6EF620495g2b7J" TargetMode="External"/><Relationship Id="rId12" Type="http://schemas.openxmlformats.org/officeDocument/2006/relationships/hyperlink" Target="consultantplus://offline/ref=EDC03C88D43ADF5A01F122F43EC473AEA057E7255A8527EDD026D0D59583AD98BD4FB071E7A64A316B9D03024A80BB5C96D4E6BBCC68D6EF620495g2b7J" TargetMode="External"/><Relationship Id="rId17" Type="http://schemas.openxmlformats.org/officeDocument/2006/relationships/hyperlink" Target="consultantplus://offline/ref=EDC03C88D43ADF5A01F122F43EC473AEA057E725598428E7D426D0D59583AD98BD4FB071E7A64A316B9D02054A80BB5C96D4E6BBCC68D6EF620495g2b7J" TargetMode="External"/><Relationship Id="rId25" Type="http://schemas.openxmlformats.org/officeDocument/2006/relationships/hyperlink" Target="consultantplus://offline/ref=EDC03C88D43ADF5A01F122F43EC473AEA057E7255A8527EDD026D0D59583AD98BD4FB071E7A64A316B9D030D4A80BB5C96D4E6BBCC68D6EF620495g2b7J" TargetMode="External"/><Relationship Id="rId33" Type="http://schemas.openxmlformats.org/officeDocument/2006/relationships/hyperlink" Target="consultantplus://offline/ref=EDC03C88D43ADF5A01F122E23DA829A3A75EBC2E54852AB98A798B88C28AA7CFFA00E933A3AA4B386D9657550581E718C1C7E6BECC6AD1F0g6b9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C03C88D43ADF5A01F122F43EC473AEA057E7255A8527EDD026D0D59583AD98BD4FB071E7A64A316B9D03034A80BB5C96D4E6BBCC68D6EF620495g2b7J" TargetMode="External"/><Relationship Id="rId20" Type="http://schemas.openxmlformats.org/officeDocument/2006/relationships/hyperlink" Target="consultantplus://offline/ref=EDC03C88D43ADF5A01F122F43EC473AEA057E725598428E7D426D0D59583AD98BD4FB071E7A64A316B9D02004A80BB5C96D4E6BBCC68D6EF620495g2b7J" TargetMode="External"/><Relationship Id="rId29" Type="http://schemas.openxmlformats.org/officeDocument/2006/relationships/hyperlink" Target="consultantplus://offline/ref=EDC03C88D43ADF5A01F122F43EC473AEA057E725598428E7D426D0D59583AD98BD4FB071E7A64A316B9D01004A80BB5C96D4E6BBCC68D6EF620495g2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22F43EC473AEA057E725598428E7D426D0D59583AD98BD4FB071E7A64A316B9D03014A80BB5C96D4E6BBCC68D6EF620495g2b7J" TargetMode="External"/><Relationship Id="rId11" Type="http://schemas.openxmlformats.org/officeDocument/2006/relationships/hyperlink" Target="consultantplus://offline/ref=EDC03C88D43ADF5A01F122F43EC473AEA057E725598428E7D426D0D59583AD98BD4FB071E7A64A316B9D030C4A80BB5C96D4E6BBCC68D6EF620495g2b7J" TargetMode="External"/><Relationship Id="rId24" Type="http://schemas.openxmlformats.org/officeDocument/2006/relationships/hyperlink" Target="consultantplus://offline/ref=EDC03C88D43ADF5A01F122F43EC473AEA057E725598428E7D426D0D59583AD98BD4FB071E7A64A316B9D01044A80BB5C96D4E6BBCC68D6EF620495g2b7J" TargetMode="External"/><Relationship Id="rId32" Type="http://schemas.openxmlformats.org/officeDocument/2006/relationships/hyperlink" Target="consultantplus://offline/ref=EDC03C88D43ADF5A01F122F43EC473AEA057E7255A8527EDD026D0D59583AD98BD4FB071E7A64A316B9D01044A80BB5C96D4E6BBCC68D6EF620495g2b7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C03C88D43ADF5A01F122F43EC473AEA057E725598428E7D426D0D59583AD98BD4FB071E7A64A316B9D030D4A80BB5C96D4E6BBCC68D6EF620495g2b7J" TargetMode="External"/><Relationship Id="rId23" Type="http://schemas.openxmlformats.org/officeDocument/2006/relationships/hyperlink" Target="consultantplus://offline/ref=EDC03C88D43ADF5A01F122F43EC473AEA057E725598428E7D426D0D59583AD98BD4FB071E7A64A316B9D020D4A80BB5C96D4E6BBCC68D6EF620495g2b7J" TargetMode="External"/><Relationship Id="rId28" Type="http://schemas.openxmlformats.org/officeDocument/2006/relationships/hyperlink" Target="consultantplus://offline/ref=EDC03C88D43ADF5A01F122F43EC473AEA057E7255A8527EDD026D0D59583AD98BD4FB071E7A64A316B9D02034A80BB5C96D4E6BBCC68D6EF620495g2b7J" TargetMode="External"/><Relationship Id="rId36" Type="http://schemas.openxmlformats.org/officeDocument/2006/relationships/hyperlink" Target="consultantplus://offline/ref=EDC03C88D43ADF5A01F122E23DA829A3A75EBB2C5D822AB98A798B88C28AA7CFE800B13FA3A955316C83010440gDbDJ" TargetMode="External"/><Relationship Id="rId10" Type="http://schemas.openxmlformats.org/officeDocument/2006/relationships/hyperlink" Target="consultantplus://offline/ref=EDC03C88D43ADF5A01F122F43EC473AEA057E725598428E7D426D0D59583AD98BD4FB071E7A64A316B9D03034A80BB5C96D4E6BBCC68D6EF620495g2b7J" TargetMode="External"/><Relationship Id="rId19" Type="http://schemas.openxmlformats.org/officeDocument/2006/relationships/hyperlink" Target="consultantplus://offline/ref=EDC03C88D43ADF5A01F122E23DA829A3A75EB82D5E842AB98A798B88C28AA7CFE800B13FA3A955316C83010440gDbDJ" TargetMode="External"/><Relationship Id="rId31" Type="http://schemas.openxmlformats.org/officeDocument/2006/relationships/hyperlink" Target="consultantplus://offline/ref=EDC03C88D43ADF5A01F122F43EC473AEA057E7255A8527EDD026D0D59583AD98BD4FB071E7A64A316B9D01044A80BB5C96D4E6BBCC68D6EF620495g2b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03C88D43ADF5A01F122F43EC473AEA057E725598428E7D426D0D59583AD98BD4FB071E7A64A316B9D03024A80BB5C96D4E6BBCC68D6EF620495g2b7J" TargetMode="External"/><Relationship Id="rId14" Type="http://schemas.openxmlformats.org/officeDocument/2006/relationships/hyperlink" Target="consultantplus://offline/ref=EDC03C88D43ADF5A01F122F43EC473AEA057E725588E20EBD426D0D59583AD98BD4FB063E7FE4631698303035FD6EA19gCbAJ" TargetMode="External"/><Relationship Id="rId22" Type="http://schemas.openxmlformats.org/officeDocument/2006/relationships/hyperlink" Target="consultantplus://offline/ref=EDC03C88D43ADF5A01F122F43EC473AEA057E725598428E7D426D0D59583AD98BD4FB071E7A64A316B9D02034A80BB5C96D4E6BBCC68D6EF620495g2b7J" TargetMode="External"/><Relationship Id="rId27" Type="http://schemas.openxmlformats.org/officeDocument/2006/relationships/hyperlink" Target="consultantplus://offline/ref=EDC03C88D43ADF5A01F122F43EC473AEA057E7255A8527EDD026D0D59583AD98BD4FB071E7A64A316B9D02074A80BB5C96D4E6BBCC68D6EF620495g2b7J" TargetMode="External"/><Relationship Id="rId30" Type="http://schemas.openxmlformats.org/officeDocument/2006/relationships/hyperlink" Target="consultantplus://offline/ref=EDC03C88D43ADF5A01F122F43EC473AEA057E7255A8527EDD026D0D59583AD98BD4FB071E7A64A316B9D020C4A80BB5C96D4E6BBCC68D6EF620495g2b7J" TargetMode="External"/><Relationship Id="rId35" Type="http://schemas.openxmlformats.org/officeDocument/2006/relationships/hyperlink" Target="consultantplus://offline/ref=EDC03C88D43ADF5A01F122F43EC473AEA057E7255A8127ECD426D0D59583AD98BD4FB063E7FE4631698303035FD6EA19gC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Зыбина</dc:creator>
  <cp:lastModifiedBy>Зыбина</cp:lastModifiedBy>
  <cp:revision>1</cp:revision>
  <dcterms:created xsi:type="dcterms:W3CDTF">2019-07-02T09:27:00Z</dcterms:created>
  <dcterms:modified xsi:type="dcterms:W3CDTF">2019-07-02T09:28:00Z</dcterms:modified>
</cp:coreProperties>
</file>