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1" w:rsidRPr="00784936" w:rsidRDefault="00784936">
      <w:pPr>
        <w:rPr>
          <w:sz w:val="24"/>
          <w:szCs w:val="24"/>
        </w:rPr>
      </w:pPr>
      <w:bookmarkStart w:id="0" w:name="_GoBack"/>
      <w:r w:rsidRPr="00784936">
        <w:rPr>
          <w:sz w:val="24"/>
          <w:szCs w:val="24"/>
        </w:rPr>
        <w:t>Пособие в повышенном размере на детей военнослужащих назначается и выплачивается в период прохождения отцом ребенка военной службы по призыву, а также обучения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</w:t>
      </w:r>
      <w:bookmarkEnd w:id="0"/>
    </w:p>
    <w:sectPr w:rsidR="00E66C11" w:rsidRPr="00784936" w:rsidSect="00747A6B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6"/>
    <w:rsid w:val="004D5962"/>
    <w:rsid w:val="00747A6B"/>
    <w:rsid w:val="00784936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1</cp:revision>
  <dcterms:created xsi:type="dcterms:W3CDTF">2021-08-11T12:52:00Z</dcterms:created>
  <dcterms:modified xsi:type="dcterms:W3CDTF">2021-08-11T12:52:00Z</dcterms:modified>
</cp:coreProperties>
</file>